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3991" w14:textId="4BF39EA8" w:rsidR="001B7081" w:rsidRDefault="000A3BD5" w:rsidP="001B7081">
      <w:pPr>
        <w:pStyle w:val="Default"/>
      </w:pPr>
      <w:r w:rsidRPr="00971A6B">
        <w:rPr>
          <w:rFonts w:ascii="Arial" w:hAnsi="Arial" w:cs="Arial"/>
          <w:b/>
          <w:bCs/>
          <w:noProof/>
          <w:sz w:val="20"/>
          <w:szCs w:val="16"/>
        </w:rPr>
        <w:drawing>
          <wp:anchor distT="0" distB="0" distL="114300" distR="114300" simplePos="0" relativeHeight="251659264" behindDoc="1" locked="0" layoutInCell="1" allowOverlap="1" wp14:anchorId="70409C14" wp14:editId="7CCF78AE">
            <wp:simplePos x="0" y="0"/>
            <wp:positionH relativeFrom="margin">
              <wp:align>center</wp:align>
            </wp:positionH>
            <wp:positionV relativeFrom="margin">
              <wp:align>top</wp:align>
            </wp:positionV>
            <wp:extent cx="1454785" cy="698500"/>
            <wp:effectExtent l="0" t="0" r="0" b="6350"/>
            <wp:wrapSquare wrapText="bothSides"/>
            <wp:docPr id="11" name="Picture 11" descr="APHLogo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HLogo20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4785" cy="698500"/>
                    </a:xfrm>
                    <a:prstGeom prst="rect">
                      <a:avLst/>
                    </a:prstGeom>
                    <a:noFill/>
                  </pic:spPr>
                </pic:pic>
              </a:graphicData>
            </a:graphic>
            <wp14:sizeRelH relativeFrom="page">
              <wp14:pctWidth>0</wp14:pctWidth>
            </wp14:sizeRelH>
            <wp14:sizeRelV relativeFrom="page">
              <wp14:pctHeight>0</wp14:pctHeight>
            </wp14:sizeRelV>
          </wp:anchor>
        </w:drawing>
      </w:r>
    </w:p>
    <w:p w14:paraId="2E415DB9" w14:textId="6A042A39" w:rsidR="000A3BD5" w:rsidRDefault="000A3BD5" w:rsidP="001B7081">
      <w:pPr>
        <w:pStyle w:val="Default"/>
      </w:pPr>
    </w:p>
    <w:p w14:paraId="36140417" w14:textId="77777777" w:rsidR="000A3BD5" w:rsidRDefault="001B7081" w:rsidP="001B7081">
      <w:pPr>
        <w:pStyle w:val="Default"/>
        <w:rPr>
          <w:color w:val="auto"/>
        </w:rPr>
      </w:pPr>
      <w:r>
        <w:rPr>
          <w:color w:val="auto"/>
        </w:rPr>
        <w:t xml:space="preserve"> </w:t>
      </w:r>
    </w:p>
    <w:p w14:paraId="14210DC5" w14:textId="0513EDC1" w:rsidR="000A3BD5" w:rsidRDefault="000A3BD5" w:rsidP="001B7081">
      <w:pPr>
        <w:pStyle w:val="Default"/>
        <w:rPr>
          <w:color w:val="auto"/>
        </w:rPr>
      </w:pPr>
    </w:p>
    <w:p w14:paraId="3BBB5C99" w14:textId="4A843097" w:rsidR="001B7081" w:rsidRPr="000A3BD5" w:rsidRDefault="001B7081" w:rsidP="000A3BD5">
      <w:pPr>
        <w:pStyle w:val="Default"/>
        <w:jc w:val="center"/>
        <w:rPr>
          <w:color w:val="auto"/>
          <w:sz w:val="32"/>
          <w:szCs w:val="32"/>
        </w:rPr>
      </w:pPr>
      <w:r w:rsidRPr="000A3BD5">
        <w:rPr>
          <w:b/>
          <w:bCs/>
          <w:color w:val="auto"/>
          <w:sz w:val="32"/>
          <w:szCs w:val="32"/>
        </w:rPr>
        <w:t>Fee Waivers for High-Quality Child Care Providers in Austin that Accept Subsidies</w:t>
      </w:r>
    </w:p>
    <w:p w14:paraId="1DDC36A5" w14:textId="46F1AC8D" w:rsidR="001B7081" w:rsidRDefault="001B7081" w:rsidP="000A3BD5">
      <w:pPr>
        <w:pStyle w:val="Default"/>
        <w:spacing w:before="120"/>
        <w:rPr>
          <w:color w:val="auto"/>
          <w:sz w:val="22"/>
          <w:szCs w:val="22"/>
        </w:rPr>
      </w:pPr>
      <w:r w:rsidRPr="000A3BD5">
        <w:rPr>
          <w:color w:val="auto"/>
          <w:sz w:val="22"/>
          <w:szCs w:val="22"/>
        </w:rPr>
        <w:t>As a support for high quality child care providers that accept child care subsidies, Austin Public Health’s (APH) Environmental Health Services Division offers fee waivers for Custodial Care Inspections (</w:t>
      </w:r>
      <w:r w:rsidRPr="00077095">
        <w:rPr>
          <w:b/>
          <w:bCs/>
          <w:color w:val="auto"/>
          <w:sz w:val="22"/>
          <w:szCs w:val="22"/>
        </w:rPr>
        <w:t>a $110 annual savings</w:t>
      </w:r>
      <w:r w:rsidRPr="000A3BD5">
        <w:rPr>
          <w:color w:val="auto"/>
          <w:sz w:val="22"/>
          <w:szCs w:val="22"/>
        </w:rPr>
        <w:t>) and Food Enterprise Permits (</w:t>
      </w:r>
      <w:r w:rsidRPr="00077095">
        <w:rPr>
          <w:b/>
          <w:bCs/>
          <w:color w:val="auto"/>
          <w:sz w:val="22"/>
          <w:szCs w:val="22"/>
        </w:rPr>
        <w:t>a $359 annual savings</w:t>
      </w:r>
      <w:r w:rsidRPr="000A3BD5">
        <w:rPr>
          <w:color w:val="auto"/>
          <w:sz w:val="22"/>
          <w:szCs w:val="22"/>
        </w:rPr>
        <w:t xml:space="preserve">). </w:t>
      </w:r>
    </w:p>
    <w:p w14:paraId="636055B0" w14:textId="77777777" w:rsidR="000A3BD5" w:rsidRPr="000A3BD5" w:rsidRDefault="000A3BD5" w:rsidP="001B7081">
      <w:pPr>
        <w:pStyle w:val="Default"/>
        <w:rPr>
          <w:color w:val="auto"/>
          <w:sz w:val="22"/>
          <w:szCs w:val="22"/>
        </w:rPr>
      </w:pPr>
    </w:p>
    <w:p w14:paraId="24292259" w14:textId="4AF0FEC5" w:rsidR="001B7081" w:rsidRPr="000A3BD5" w:rsidRDefault="001B7081" w:rsidP="001B7081">
      <w:pPr>
        <w:pStyle w:val="Default"/>
        <w:rPr>
          <w:color w:val="auto"/>
        </w:rPr>
      </w:pPr>
      <w:r w:rsidRPr="000A3BD5">
        <w:rPr>
          <w:b/>
          <w:bCs/>
          <w:color w:val="auto"/>
        </w:rPr>
        <w:t xml:space="preserve">Criteria </w:t>
      </w:r>
    </w:p>
    <w:p w14:paraId="591771F8" w14:textId="26D3A1EE" w:rsidR="001B7081" w:rsidRDefault="001B7081" w:rsidP="000A3BD5">
      <w:pPr>
        <w:pStyle w:val="Default"/>
        <w:numPr>
          <w:ilvl w:val="0"/>
          <w:numId w:val="3"/>
        </w:numPr>
        <w:spacing w:after="30"/>
        <w:ind w:left="360"/>
        <w:rPr>
          <w:color w:val="auto"/>
          <w:sz w:val="22"/>
          <w:szCs w:val="22"/>
        </w:rPr>
      </w:pPr>
      <w:r>
        <w:rPr>
          <w:color w:val="auto"/>
          <w:sz w:val="22"/>
          <w:szCs w:val="22"/>
        </w:rPr>
        <w:t xml:space="preserve">Have a high quality rating of Texas Rising Star (TRS) 4 stars or national accreditation (NAEYC or NAC), and </w:t>
      </w:r>
    </w:p>
    <w:p w14:paraId="737C156D" w14:textId="74B74CE3" w:rsidR="001B7081" w:rsidRDefault="001B7081" w:rsidP="000A3BD5">
      <w:pPr>
        <w:pStyle w:val="Default"/>
        <w:numPr>
          <w:ilvl w:val="0"/>
          <w:numId w:val="3"/>
        </w:numPr>
        <w:spacing w:after="30"/>
        <w:ind w:left="360"/>
        <w:rPr>
          <w:color w:val="auto"/>
          <w:sz w:val="22"/>
          <w:szCs w:val="22"/>
        </w:rPr>
      </w:pPr>
      <w:r>
        <w:rPr>
          <w:color w:val="auto"/>
          <w:sz w:val="22"/>
          <w:szCs w:val="22"/>
        </w:rPr>
        <w:t xml:space="preserve">Accept </w:t>
      </w:r>
      <w:proofErr w:type="gramStart"/>
      <w:r>
        <w:rPr>
          <w:color w:val="auto"/>
          <w:sz w:val="22"/>
          <w:szCs w:val="22"/>
        </w:rPr>
        <w:t>child care</w:t>
      </w:r>
      <w:proofErr w:type="gramEnd"/>
      <w:r>
        <w:rPr>
          <w:color w:val="auto"/>
          <w:sz w:val="22"/>
          <w:szCs w:val="22"/>
        </w:rPr>
        <w:t xml:space="preserve"> subsidies, and </w:t>
      </w:r>
    </w:p>
    <w:p w14:paraId="7A4EEABC" w14:textId="11E49938" w:rsidR="001B7081" w:rsidRDefault="001B7081" w:rsidP="000A3BD5">
      <w:pPr>
        <w:pStyle w:val="Default"/>
        <w:numPr>
          <w:ilvl w:val="0"/>
          <w:numId w:val="3"/>
        </w:numPr>
        <w:ind w:left="360"/>
        <w:rPr>
          <w:color w:val="auto"/>
          <w:sz w:val="22"/>
          <w:szCs w:val="22"/>
        </w:rPr>
      </w:pPr>
      <w:r>
        <w:rPr>
          <w:color w:val="auto"/>
          <w:sz w:val="22"/>
          <w:szCs w:val="22"/>
        </w:rPr>
        <w:t xml:space="preserve">Be located within the City of Austin limits. If you are unsure if your child care facility is within City of Austin limits: </w:t>
      </w:r>
    </w:p>
    <w:p w14:paraId="40901D1E" w14:textId="094001CB" w:rsidR="001B7081" w:rsidRDefault="001B7081" w:rsidP="000A3BD5">
      <w:pPr>
        <w:pStyle w:val="Default"/>
        <w:numPr>
          <w:ilvl w:val="1"/>
          <w:numId w:val="3"/>
        </w:numPr>
        <w:spacing w:after="18"/>
        <w:ind w:left="720"/>
        <w:rPr>
          <w:color w:val="auto"/>
          <w:sz w:val="22"/>
          <w:szCs w:val="22"/>
        </w:rPr>
      </w:pPr>
      <w:r>
        <w:rPr>
          <w:color w:val="auto"/>
          <w:sz w:val="22"/>
          <w:szCs w:val="22"/>
        </w:rPr>
        <w:t xml:space="preserve">Check the Jurisdictions Web Map (http://www.austintexas.gov/gis/JurisdictionsWebMap/). Click on the blue “I want to” link at the top and choose “find my jurisdiction,” then start typing in the address. Addresses that come up as “Austin Full Purpose” are within the City of Austin limits. </w:t>
      </w:r>
    </w:p>
    <w:p w14:paraId="3B10789C" w14:textId="617B836D" w:rsidR="001B7081" w:rsidRPr="00635601" w:rsidRDefault="001B7081" w:rsidP="001B7081">
      <w:pPr>
        <w:pStyle w:val="Default"/>
        <w:numPr>
          <w:ilvl w:val="1"/>
          <w:numId w:val="3"/>
        </w:numPr>
        <w:ind w:left="720"/>
        <w:rPr>
          <w:color w:val="auto"/>
          <w:sz w:val="22"/>
          <w:szCs w:val="22"/>
        </w:rPr>
      </w:pPr>
      <w:r>
        <w:rPr>
          <w:color w:val="auto"/>
          <w:sz w:val="22"/>
          <w:szCs w:val="22"/>
        </w:rPr>
        <w:t xml:space="preserve">If you are still unsure about the governmental jurisdiction of your child care center, you may call the Environmental Health Services Division of Austin Public Health (APH) at 512-978-0300. </w:t>
      </w:r>
    </w:p>
    <w:p w14:paraId="01EFDF1A" w14:textId="77777777" w:rsidR="001B7081" w:rsidRPr="000A3BD5" w:rsidRDefault="001B7081" w:rsidP="001B7081">
      <w:pPr>
        <w:pStyle w:val="Default"/>
        <w:rPr>
          <w:color w:val="auto"/>
        </w:rPr>
      </w:pPr>
      <w:r w:rsidRPr="000A3BD5">
        <w:rPr>
          <w:b/>
          <w:bCs/>
          <w:color w:val="auto"/>
        </w:rPr>
        <w:t xml:space="preserve">Process </w:t>
      </w:r>
    </w:p>
    <w:p w14:paraId="6A4EA788" w14:textId="57886FBF" w:rsidR="001B7081" w:rsidRDefault="001B7081" w:rsidP="001B7081">
      <w:pPr>
        <w:pStyle w:val="Default"/>
        <w:rPr>
          <w:color w:val="auto"/>
          <w:sz w:val="22"/>
          <w:szCs w:val="22"/>
        </w:rPr>
      </w:pPr>
      <w:r>
        <w:rPr>
          <w:b/>
          <w:bCs/>
          <w:color w:val="auto"/>
          <w:sz w:val="22"/>
          <w:szCs w:val="22"/>
        </w:rPr>
        <w:t xml:space="preserve">Step 1- Submit your applications </w:t>
      </w:r>
    </w:p>
    <w:p w14:paraId="667E0A5C" w14:textId="3FD1834D" w:rsidR="001B7081" w:rsidRDefault="001B7081" w:rsidP="000A3BD5">
      <w:pPr>
        <w:pStyle w:val="Default"/>
        <w:numPr>
          <w:ilvl w:val="0"/>
          <w:numId w:val="3"/>
        </w:numPr>
        <w:spacing w:after="30"/>
        <w:ind w:left="360"/>
        <w:rPr>
          <w:color w:val="auto"/>
          <w:sz w:val="22"/>
          <w:szCs w:val="22"/>
        </w:rPr>
      </w:pPr>
      <w:r>
        <w:rPr>
          <w:b/>
          <w:bCs/>
          <w:color w:val="auto"/>
          <w:sz w:val="22"/>
          <w:szCs w:val="22"/>
        </w:rPr>
        <w:t xml:space="preserve">For new establishments who need a Food Enterprise permit to operate, </w:t>
      </w:r>
      <w:r>
        <w:rPr>
          <w:color w:val="auto"/>
          <w:sz w:val="22"/>
          <w:szCs w:val="22"/>
        </w:rPr>
        <w:t xml:space="preserve">please visit this page (http://austintexas.gov/department/fixed-food-establishments) and click on the “Permit to Operate.” For additional requirements and information, please contact EHSD offices directly by phone at 512-978-0300 or email at ehsd.service@austintexas.gov. </w:t>
      </w:r>
    </w:p>
    <w:p w14:paraId="0C60693B" w14:textId="17AB4A46" w:rsidR="001B7081" w:rsidRDefault="001B7081" w:rsidP="000A3BD5">
      <w:pPr>
        <w:pStyle w:val="Default"/>
        <w:numPr>
          <w:ilvl w:val="0"/>
          <w:numId w:val="3"/>
        </w:numPr>
        <w:spacing w:after="30"/>
        <w:ind w:left="360"/>
        <w:rPr>
          <w:color w:val="auto"/>
          <w:sz w:val="22"/>
          <w:szCs w:val="22"/>
        </w:rPr>
      </w:pPr>
      <w:r>
        <w:rPr>
          <w:b/>
          <w:bCs/>
          <w:color w:val="auto"/>
          <w:sz w:val="22"/>
          <w:szCs w:val="22"/>
        </w:rPr>
        <w:t xml:space="preserve">For current establishments who need to renew their Food Enterprise permit to operate, </w:t>
      </w:r>
      <w:r>
        <w:rPr>
          <w:color w:val="auto"/>
          <w:sz w:val="22"/>
          <w:szCs w:val="22"/>
        </w:rPr>
        <w:t xml:space="preserve">you will receive a Permit Renewal Notice at time of renewal. You will fill out the </w:t>
      </w:r>
      <w:r w:rsidR="004E4EAE" w:rsidRPr="000A3BD5">
        <w:rPr>
          <w:color w:val="auto"/>
          <w:sz w:val="22"/>
          <w:szCs w:val="22"/>
        </w:rPr>
        <w:t>Permit Renewal Notice</w:t>
      </w:r>
      <w:r>
        <w:rPr>
          <w:color w:val="auto"/>
          <w:sz w:val="22"/>
          <w:szCs w:val="22"/>
        </w:rPr>
        <w:t xml:space="preserve"> and submit it by the Due By date. </w:t>
      </w:r>
    </w:p>
    <w:p w14:paraId="69B1AEEF" w14:textId="1600612A" w:rsidR="001B7081" w:rsidRDefault="001B7081" w:rsidP="000A3BD5">
      <w:pPr>
        <w:pStyle w:val="Default"/>
        <w:numPr>
          <w:ilvl w:val="0"/>
          <w:numId w:val="3"/>
        </w:numPr>
        <w:ind w:left="360"/>
        <w:rPr>
          <w:color w:val="auto"/>
          <w:sz w:val="22"/>
          <w:szCs w:val="22"/>
        </w:rPr>
      </w:pPr>
      <w:r>
        <w:rPr>
          <w:b/>
          <w:bCs/>
          <w:color w:val="auto"/>
          <w:sz w:val="22"/>
          <w:szCs w:val="22"/>
        </w:rPr>
        <w:t xml:space="preserve">Custodial care inspection application for child care </w:t>
      </w:r>
      <w:r>
        <w:rPr>
          <w:color w:val="auto"/>
          <w:sz w:val="22"/>
          <w:szCs w:val="22"/>
        </w:rPr>
        <w:t xml:space="preserve">are available at this link (http://www.austintexas.gov/online-form/custodial-care-inspection). You may use the fillable form available at this link or use one of the options below for application submission. </w:t>
      </w:r>
    </w:p>
    <w:p w14:paraId="712649C2" w14:textId="0676AED4" w:rsidR="001B7081" w:rsidRDefault="001B7081" w:rsidP="000A3BD5">
      <w:pPr>
        <w:pStyle w:val="Default"/>
        <w:numPr>
          <w:ilvl w:val="0"/>
          <w:numId w:val="3"/>
        </w:numPr>
        <w:ind w:left="360"/>
        <w:rPr>
          <w:color w:val="auto"/>
          <w:sz w:val="22"/>
          <w:szCs w:val="22"/>
        </w:rPr>
      </w:pPr>
      <w:r>
        <w:rPr>
          <w:b/>
          <w:bCs/>
          <w:color w:val="auto"/>
          <w:sz w:val="22"/>
          <w:szCs w:val="22"/>
        </w:rPr>
        <w:t xml:space="preserve">Renewals and Custodial Care Inspection applications can be submitted in following ways: </w:t>
      </w:r>
    </w:p>
    <w:p w14:paraId="7E24B306" w14:textId="5F51D8FB" w:rsidR="001B7081" w:rsidRDefault="001B7081" w:rsidP="000A3BD5">
      <w:pPr>
        <w:pStyle w:val="Default"/>
        <w:numPr>
          <w:ilvl w:val="1"/>
          <w:numId w:val="3"/>
        </w:numPr>
        <w:ind w:left="720"/>
        <w:rPr>
          <w:color w:val="auto"/>
          <w:sz w:val="22"/>
          <w:szCs w:val="22"/>
        </w:rPr>
      </w:pPr>
      <w:r w:rsidRPr="001B7081">
        <w:rPr>
          <w:color w:val="auto"/>
          <w:sz w:val="22"/>
          <w:szCs w:val="22"/>
        </w:rPr>
        <w:t>Mail: PO BOX 142529, Austin, TX 78714</w:t>
      </w:r>
    </w:p>
    <w:p w14:paraId="6090F0FF" w14:textId="0D0F3D8E" w:rsidR="001B7081" w:rsidRDefault="001B7081" w:rsidP="000A3BD5">
      <w:pPr>
        <w:pStyle w:val="Default"/>
        <w:numPr>
          <w:ilvl w:val="1"/>
          <w:numId w:val="3"/>
        </w:numPr>
        <w:ind w:left="720"/>
        <w:rPr>
          <w:color w:val="auto"/>
          <w:sz w:val="22"/>
          <w:szCs w:val="22"/>
        </w:rPr>
      </w:pPr>
      <w:r w:rsidRPr="001B7081">
        <w:rPr>
          <w:color w:val="auto"/>
          <w:sz w:val="22"/>
          <w:szCs w:val="22"/>
        </w:rPr>
        <w:t xml:space="preserve">Email: ehsd.service@austintexas.gov </w:t>
      </w:r>
    </w:p>
    <w:p w14:paraId="1CB91AC6" w14:textId="63E88BB8" w:rsidR="00635601" w:rsidRPr="001B7081" w:rsidRDefault="00635601" w:rsidP="000A3BD5">
      <w:pPr>
        <w:pStyle w:val="Default"/>
        <w:numPr>
          <w:ilvl w:val="1"/>
          <w:numId w:val="3"/>
        </w:numPr>
        <w:ind w:left="720"/>
        <w:rPr>
          <w:color w:val="auto"/>
          <w:sz w:val="22"/>
          <w:szCs w:val="22"/>
        </w:rPr>
      </w:pPr>
      <w:r>
        <w:rPr>
          <w:color w:val="auto"/>
          <w:sz w:val="22"/>
          <w:szCs w:val="22"/>
        </w:rPr>
        <w:t>Walk-in: 1520 Rutherford Lane, BLDG 1, Suite 205., Austin, Tx, 78754</w:t>
      </w:r>
    </w:p>
    <w:p w14:paraId="337A4F3D" w14:textId="3D5BF3A0" w:rsidR="001B7081" w:rsidRDefault="001B7081" w:rsidP="001B7081">
      <w:pPr>
        <w:pStyle w:val="Default"/>
        <w:rPr>
          <w:color w:val="auto"/>
          <w:sz w:val="22"/>
          <w:szCs w:val="22"/>
        </w:rPr>
      </w:pPr>
    </w:p>
    <w:p w14:paraId="763EA083" w14:textId="37811895" w:rsidR="001B7081" w:rsidRDefault="001B7081" w:rsidP="001B7081">
      <w:pPr>
        <w:pStyle w:val="Default"/>
        <w:rPr>
          <w:color w:val="auto"/>
          <w:sz w:val="22"/>
          <w:szCs w:val="22"/>
        </w:rPr>
      </w:pPr>
      <w:r>
        <w:rPr>
          <w:b/>
          <w:bCs/>
          <w:color w:val="auto"/>
          <w:sz w:val="22"/>
          <w:szCs w:val="22"/>
        </w:rPr>
        <w:t xml:space="preserve">Step 2- Verify eligibility for fee waivers </w:t>
      </w:r>
    </w:p>
    <w:p w14:paraId="5BA0BB1F" w14:textId="3BAC33EF" w:rsidR="001B7081" w:rsidRDefault="001B7081" w:rsidP="001B7081">
      <w:pPr>
        <w:pStyle w:val="Default"/>
        <w:rPr>
          <w:color w:val="auto"/>
          <w:sz w:val="22"/>
          <w:szCs w:val="22"/>
        </w:rPr>
      </w:pPr>
      <w:r>
        <w:rPr>
          <w:color w:val="auto"/>
          <w:sz w:val="22"/>
          <w:szCs w:val="22"/>
        </w:rPr>
        <w:t xml:space="preserve">The Environmental Health Services Division will check to see if your child care center: </w:t>
      </w:r>
    </w:p>
    <w:p w14:paraId="40378614" w14:textId="673AF184" w:rsidR="001B7081" w:rsidRDefault="001B7081" w:rsidP="000A3BD5">
      <w:pPr>
        <w:pStyle w:val="Default"/>
        <w:numPr>
          <w:ilvl w:val="0"/>
          <w:numId w:val="3"/>
        </w:numPr>
        <w:spacing w:after="30"/>
        <w:ind w:left="360"/>
        <w:rPr>
          <w:color w:val="auto"/>
          <w:sz w:val="22"/>
          <w:szCs w:val="22"/>
        </w:rPr>
      </w:pPr>
      <w:r>
        <w:rPr>
          <w:color w:val="auto"/>
          <w:sz w:val="22"/>
          <w:szCs w:val="22"/>
        </w:rPr>
        <w:t xml:space="preserve">Is in the City of Austin limits, and </w:t>
      </w:r>
    </w:p>
    <w:p w14:paraId="2D1F83BC" w14:textId="620F73B5" w:rsidR="001B7081" w:rsidRDefault="001B7081" w:rsidP="000A3BD5">
      <w:pPr>
        <w:pStyle w:val="Default"/>
        <w:numPr>
          <w:ilvl w:val="0"/>
          <w:numId w:val="3"/>
        </w:numPr>
        <w:ind w:left="360"/>
        <w:rPr>
          <w:color w:val="auto"/>
          <w:sz w:val="22"/>
          <w:szCs w:val="22"/>
        </w:rPr>
      </w:pPr>
      <w:r>
        <w:rPr>
          <w:color w:val="auto"/>
          <w:sz w:val="22"/>
          <w:szCs w:val="22"/>
        </w:rPr>
        <w:t xml:space="preserve">Appears on our list of child care providers that have a high quality rating and accept child care subsidies. We try to keep our list up to date, but we may not always have the most recent information. If you have a high quality rating but do not appear on our list, you will be asked to provide up-to-date proof of that rating (current TRS 4 star, NAC, or NAEYC certificate). </w:t>
      </w:r>
    </w:p>
    <w:p w14:paraId="2D0D8E4D" w14:textId="4D765E86" w:rsidR="001B7081" w:rsidRDefault="001B7081" w:rsidP="001B7081">
      <w:pPr>
        <w:pStyle w:val="Default"/>
        <w:rPr>
          <w:color w:val="auto"/>
          <w:sz w:val="22"/>
          <w:szCs w:val="22"/>
        </w:rPr>
      </w:pPr>
    </w:p>
    <w:p w14:paraId="7C18F2FD" w14:textId="40756BF9" w:rsidR="001B7081" w:rsidRDefault="001B7081" w:rsidP="001B7081">
      <w:pPr>
        <w:pStyle w:val="Default"/>
        <w:rPr>
          <w:color w:val="auto"/>
          <w:sz w:val="22"/>
          <w:szCs w:val="22"/>
        </w:rPr>
      </w:pPr>
      <w:r>
        <w:rPr>
          <w:b/>
          <w:bCs/>
          <w:color w:val="auto"/>
          <w:sz w:val="22"/>
          <w:szCs w:val="22"/>
        </w:rPr>
        <w:t xml:space="preserve">Step 3: Providers qualifying for the fee waivers will not be charged </w:t>
      </w:r>
      <w:r>
        <w:rPr>
          <w:color w:val="auto"/>
          <w:sz w:val="22"/>
          <w:szCs w:val="22"/>
        </w:rPr>
        <w:t xml:space="preserve">for food permit fees or custodial care inspection fees! Renewal Permits will be issued and mailed out in approximately 2 to 3 weeks. Custodial Care Inspections will occur within 5 business days of processing the application. </w:t>
      </w:r>
      <w:r w:rsidR="00077095" w:rsidRPr="00077095">
        <w:rPr>
          <w:b/>
          <w:bCs/>
          <w:i/>
          <w:iCs/>
          <w:color w:val="auto"/>
          <w:highlight w:val="yellow"/>
        </w:rPr>
        <w:t>Note:</w:t>
      </w:r>
      <w:r w:rsidR="00077095" w:rsidRPr="00077095">
        <w:rPr>
          <w:color w:val="auto"/>
          <w:highlight w:val="yellow"/>
        </w:rPr>
        <w:t xml:space="preserve"> </w:t>
      </w:r>
      <w:r w:rsidR="00077095" w:rsidRPr="00077095">
        <w:rPr>
          <w:color w:val="auto"/>
          <w:sz w:val="22"/>
          <w:szCs w:val="22"/>
          <w:highlight w:val="yellow"/>
        </w:rPr>
        <w:t>childcare operators are responsible for plan reviews, pre-opening inspections, and any fines assessed such as late permit fees and re-inspection fees.</w:t>
      </w:r>
    </w:p>
    <w:p w14:paraId="020B30E7" w14:textId="77777777" w:rsidR="000F3067" w:rsidRDefault="000F3067" w:rsidP="000F3067">
      <w:pPr>
        <w:spacing w:after="0" w:line="240" w:lineRule="auto"/>
        <w:jc w:val="center"/>
        <w:rPr>
          <w:b/>
          <w:bCs/>
          <w:sz w:val="20"/>
          <w:szCs w:val="20"/>
        </w:rPr>
      </w:pPr>
      <w:r w:rsidRPr="00971A6B">
        <w:rPr>
          <w:rFonts w:ascii="Arial" w:hAnsi="Arial" w:cs="Arial"/>
          <w:noProof/>
          <w:sz w:val="20"/>
        </w:rPr>
        <w:drawing>
          <wp:anchor distT="0" distB="0" distL="114300" distR="114300" simplePos="0" relativeHeight="251660288" behindDoc="1" locked="0" layoutInCell="1" allowOverlap="1" wp14:anchorId="581DE3A2" wp14:editId="2271C330">
            <wp:simplePos x="0" y="0"/>
            <wp:positionH relativeFrom="column">
              <wp:posOffset>19050</wp:posOffset>
            </wp:positionH>
            <wp:positionV relativeFrom="paragraph">
              <wp:posOffset>127000</wp:posOffset>
            </wp:positionV>
            <wp:extent cx="714375" cy="6858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pic:spPr>
                </pic:pic>
              </a:graphicData>
            </a:graphic>
          </wp:anchor>
        </w:drawing>
      </w:r>
    </w:p>
    <w:p w14:paraId="44E81A23" w14:textId="23EE24EC" w:rsidR="000A3BD5" w:rsidRDefault="000A3BD5" w:rsidP="000F3067">
      <w:pPr>
        <w:spacing w:after="0" w:line="240" w:lineRule="auto"/>
        <w:jc w:val="center"/>
        <w:rPr>
          <w:sz w:val="20"/>
          <w:szCs w:val="20"/>
        </w:rPr>
      </w:pPr>
      <w:r>
        <w:rPr>
          <w:b/>
          <w:bCs/>
          <w:sz w:val="20"/>
          <w:szCs w:val="20"/>
        </w:rPr>
        <w:t>C</w:t>
      </w:r>
      <w:r w:rsidR="001B7081" w:rsidRPr="000A3BD5">
        <w:rPr>
          <w:b/>
          <w:bCs/>
          <w:sz w:val="20"/>
          <w:szCs w:val="20"/>
        </w:rPr>
        <w:t xml:space="preserve">ontact: </w:t>
      </w:r>
      <w:r w:rsidR="001B7081" w:rsidRPr="000A3BD5">
        <w:rPr>
          <w:sz w:val="20"/>
          <w:szCs w:val="20"/>
        </w:rPr>
        <w:t xml:space="preserve">You may contact 512-978-0300 and select Option 5 or </w:t>
      </w:r>
    </w:p>
    <w:p w14:paraId="46F40B4E" w14:textId="32D59C27" w:rsidR="0032786F" w:rsidRPr="000A3BD5" w:rsidRDefault="001B7081" w:rsidP="000F3067">
      <w:pPr>
        <w:spacing w:after="0" w:line="240" w:lineRule="auto"/>
        <w:jc w:val="center"/>
        <w:rPr>
          <w:sz w:val="20"/>
          <w:szCs w:val="20"/>
        </w:rPr>
      </w:pPr>
      <w:r w:rsidRPr="000A3BD5">
        <w:rPr>
          <w:sz w:val="20"/>
          <w:szCs w:val="20"/>
        </w:rPr>
        <w:t>email ehsd.service@austintexas.gov with questions.</w:t>
      </w:r>
    </w:p>
    <w:p w14:paraId="16E638CD" w14:textId="77777777" w:rsidR="000F3067" w:rsidRDefault="000F3067" w:rsidP="000F3067">
      <w:pPr>
        <w:pStyle w:val="Default"/>
        <w:jc w:val="center"/>
        <w:rPr>
          <w:i/>
          <w:iCs/>
          <w:sz w:val="20"/>
          <w:szCs w:val="20"/>
        </w:rPr>
      </w:pPr>
    </w:p>
    <w:p w14:paraId="0A80941B" w14:textId="1ACF5ADD" w:rsidR="001B7081" w:rsidRPr="000A3BD5" w:rsidRDefault="001B7081" w:rsidP="000F3067">
      <w:pPr>
        <w:pStyle w:val="Default"/>
        <w:jc w:val="center"/>
        <w:rPr>
          <w:sz w:val="22"/>
          <w:szCs w:val="22"/>
        </w:rPr>
      </w:pPr>
      <w:r w:rsidRPr="000A3BD5">
        <w:rPr>
          <w:i/>
          <w:iCs/>
          <w:sz w:val="20"/>
          <w:szCs w:val="20"/>
        </w:rPr>
        <w:t xml:space="preserve">Last updated </w:t>
      </w:r>
      <w:r w:rsidR="00077095">
        <w:rPr>
          <w:i/>
          <w:iCs/>
          <w:sz w:val="20"/>
          <w:szCs w:val="20"/>
        </w:rPr>
        <w:t>1/10/2023</w:t>
      </w:r>
      <w:r w:rsidRPr="000A3BD5">
        <w:rPr>
          <w:i/>
          <w:iCs/>
          <w:sz w:val="20"/>
          <w:szCs w:val="20"/>
        </w:rPr>
        <w:t>.</w:t>
      </w:r>
    </w:p>
    <w:sectPr w:rsidR="001B7081" w:rsidRPr="000A3BD5" w:rsidSect="001B70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95DEF"/>
    <w:multiLevelType w:val="hybridMultilevel"/>
    <w:tmpl w:val="ADCE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42C01"/>
    <w:multiLevelType w:val="hybridMultilevel"/>
    <w:tmpl w:val="CE5E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46A99"/>
    <w:multiLevelType w:val="hybridMultilevel"/>
    <w:tmpl w:val="92B2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7017A"/>
    <w:multiLevelType w:val="hybridMultilevel"/>
    <w:tmpl w:val="A97A4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7E0AFA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F759C"/>
    <w:multiLevelType w:val="hybridMultilevel"/>
    <w:tmpl w:val="8DFC83CE"/>
    <w:lvl w:ilvl="0" w:tplc="2B0849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972031">
    <w:abstractNumId w:val="0"/>
  </w:num>
  <w:num w:numId="2" w16cid:durableId="966933866">
    <w:abstractNumId w:val="4"/>
  </w:num>
  <w:num w:numId="3" w16cid:durableId="730469256">
    <w:abstractNumId w:val="3"/>
  </w:num>
  <w:num w:numId="4" w16cid:durableId="1861814048">
    <w:abstractNumId w:val="2"/>
  </w:num>
  <w:num w:numId="5" w16cid:durableId="951473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81"/>
    <w:rsid w:val="00077095"/>
    <w:rsid w:val="000A3BD5"/>
    <w:rsid w:val="000F3067"/>
    <w:rsid w:val="001B7081"/>
    <w:rsid w:val="0024696E"/>
    <w:rsid w:val="004B620A"/>
    <w:rsid w:val="004E4EAE"/>
    <w:rsid w:val="00635601"/>
    <w:rsid w:val="007E51E5"/>
    <w:rsid w:val="009B7FE9"/>
    <w:rsid w:val="00B7787F"/>
    <w:rsid w:val="00C50CEC"/>
    <w:rsid w:val="00F6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9FAF"/>
  <w15:chartTrackingRefBased/>
  <w15:docId w15:val="{CFC80D17-8F0A-438F-96BB-56946C44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70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2872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Oldham, Samantha</dc:creator>
  <cp:keywords/>
  <dc:description/>
  <cp:lastModifiedBy>Yelverton, Dee Dee</cp:lastModifiedBy>
  <cp:revision>2</cp:revision>
  <dcterms:created xsi:type="dcterms:W3CDTF">2023-01-12T21:36:00Z</dcterms:created>
  <dcterms:modified xsi:type="dcterms:W3CDTF">2023-01-12T21:36:00Z</dcterms:modified>
</cp:coreProperties>
</file>