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90293628"/>
        <w:docPartObj>
          <w:docPartGallery w:val="Cover Pages"/>
          <w:docPartUnique/>
        </w:docPartObj>
      </w:sdtPr>
      <w:sdtEndPr>
        <w:rPr>
          <w:sz w:val="24"/>
          <w:szCs w:val="24"/>
        </w:rPr>
      </w:sdtEndPr>
      <w:sdtContent>
        <w:p w14:paraId="766A0E2B" w14:textId="000996FD" w:rsidR="00B50C78" w:rsidRDefault="00B50C78"/>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476"/>
          </w:tblGrid>
          <w:tr w:rsidR="00245AB3" w:rsidRPr="00245AB3" w14:paraId="0875BFD1" w14:textId="77777777">
            <w:sdt>
              <w:sdtPr>
                <w:rPr>
                  <w:rFonts w:ascii="Times New Roman" w:hAnsi="Times New Roman" w:cs="Times New Roman"/>
                  <w:b/>
                  <w:color w:val="003399"/>
                  <w:sz w:val="28"/>
                  <w:szCs w:val="28"/>
                </w:rPr>
                <w:alias w:val="Company"/>
                <w:id w:val="13406915"/>
                <w:placeholder>
                  <w:docPart w:val="A66409D853724AE6996C3DBCD810A743"/>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5DAE72C4" w14:textId="77777777" w:rsidR="00B50C78" w:rsidRPr="00245AB3" w:rsidRDefault="00716628">
                    <w:pPr>
                      <w:pStyle w:val="NoSpacing"/>
                      <w:rPr>
                        <w:rFonts w:ascii="Times New Roman" w:hAnsi="Times New Roman" w:cs="Times New Roman"/>
                        <w:b/>
                        <w:color w:val="003399"/>
                        <w:sz w:val="28"/>
                        <w:szCs w:val="28"/>
                      </w:rPr>
                    </w:pPr>
                    <w:r>
                      <w:rPr>
                        <w:rFonts w:ascii="Times New Roman" w:hAnsi="Times New Roman" w:cs="Times New Roman"/>
                        <w:b/>
                        <w:color w:val="003399"/>
                        <w:sz w:val="28"/>
                        <w:szCs w:val="28"/>
                      </w:rPr>
                      <w:t xml:space="preserve">Austin Ryan White HIV/AIDS Program                            </w:t>
                    </w:r>
                    <w:r w:rsidR="00986B9F" w:rsidRPr="00245AB3">
                      <w:rPr>
                        <w:rFonts w:ascii="Times New Roman" w:hAnsi="Times New Roman" w:cs="Times New Roman"/>
                        <w:b/>
                        <w:color w:val="003399"/>
                        <w:sz w:val="28"/>
                        <w:szCs w:val="28"/>
                      </w:rPr>
                      <w:t>HIV Resources</w:t>
                    </w:r>
                    <w:r w:rsidR="00F11EDF" w:rsidRPr="00245AB3">
                      <w:rPr>
                        <w:rFonts w:ascii="Times New Roman" w:hAnsi="Times New Roman" w:cs="Times New Roman"/>
                        <w:b/>
                        <w:color w:val="003399"/>
                        <w:sz w:val="28"/>
                        <w:szCs w:val="28"/>
                      </w:rPr>
                      <w:t xml:space="preserve"> </w:t>
                    </w:r>
                    <w:r w:rsidR="00986B9F" w:rsidRPr="00245AB3">
                      <w:rPr>
                        <w:rFonts w:ascii="Times New Roman" w:hAnsi="Times New Roman" w:cs="Times New Roman"/>
                        <w:b/>
                        <w:color w:val="003399"/>
                        <w:sz w:val="28"/>
                        <w:szCs w:val="28"/>
                      </w:rPr>
                      <w:t>Administration Unit</w:t>
                    </w:r>
                  </w:p>
                </w:tc>
              </w:sdtContent>
            </w:sdt>
          </w:tr>
          <w:tr w:rsidR="00245AB3" w:rsidRPr="00245AB3" w14:paraId="19648587" w14:textId="77777777">
            <w:tc>
              <w:tcPr>
                <w:tcW w:w="7672" w:type="dxa"/>
              </w:tcPr>
              <w:sdt>
                <w:sdtPr>
                  <w:rPr>
                    <w:rFonts w:ascii="Times New Roman" w:eastAsiaTheme="majorEastAsia" w:hAnsi="Times New Roman" w:cs="Times New Roman"/>
                    <w:b/>
                    <w:color w:val="003399"/>
                    <w:sz w:val="54"/>
                    <w:szCs w:val="56"/>
                  </w:rPr>
                  <w:alias w:val="Title"/>
                  <w:id w:val="13406919"/>
                  <w:placeholder>
                    <w:docPart w:val="AA0F717244BC43AE92B31ED34A1249B2"/>
                  </w:placeholder>
                  <w:dataBinding w:prefixMappings="xmlns:ns0='http://schemas.openxmlformats.org/package/2006/metadata/core-properties' xmlns:ns1='http://purl.org/dc/elements/1.1/'" w:xpath="/ns0:coreProperties[1]/ns1:title[1]" w:storeItemID="{6C3C8BC8-F283-45AE-878A-BAB7291924A1}"/>
                  <w:text/>
                </w:sdtPr>
                <w:sdtEndPr/>
                <w:sdtContent>
                  <w:p w14:paraId="284C7D02" w14:textId="77777777" w:rsidR="00B50C78" w:rsidRPr="00245AB3" w:rsidRDefault="00F11EDF">
                    <w:pPr>
                      <w:pStyle w:val="NoSpacing"/>
                      <w:spacing w:line="216" w:lineRule="auto"/>
                      <w:rPr>
                        <w:rFonts w:ascii="Times New Roman" w:eastAsiaTheme="majorEastAsia" w:hAnsi="Times New Roman" w:cs="Times New Roman"/>
                        <w:b/>
                        <w:color w:val="003399"/>
                        <w:sz w:val="54"/>
                        <w:szCs w:val="56"/>
                      </w:rPr>
                    </w:pPr>
                    <w:r w:rsidRPr="00245AB3">
                      <w:rPr>
                        <w:rFonts w:ascii="Times New Roman" w:eastAsiaTheme="majorEastAsia" w:hAnsi="Times New Roman" w:cs="Times New Roman"/>
                        <w:b/>
                        <w:color w:val="003399"/>
                        <w:sz w:val="54"/>
                        <w:szCs w:val="56"/>
                      </w:rPr>
                      <w:t>AUSTIN HIV SERVICES</w:t>
                    </w:r>
                    <w:r w:rsidR="00986B9F" w:rsidRPr="00245AB3">
                      <w:rPr>
                        <w:rFonts w:ascii="Times New Roman" w:eastAsiaTheme="majorEastAsia" w:hAnsi="Times New Roman" w:cs="Times New Roman"/>
                        <w:b/>
                        <w:color w:val="003399"/>
                        <w:sz w:val="54"/>
                        <w:szCs w:val="56"/>
                      </w:rPr>
                      <w:t xml:space="preserve"> </w:t>
                    </w:r>
                    <w:r w:rsidRPr="00245AB3">
                      <w:rPr>
                        <w:rFonts w:ascii="Times New Roman" w:eastAsiaTheme="majorEastAsia" w:hAnsi="Times New Roman" w:cs="Times New Roman"/>
                        <w:b/>
                        <w:color w:val="003399"/>
                        <w:sz w:val="54"/>
                        <w:szCs w:val="56"/>
                      </w:rPr>
                      <w:t>PERFORMANCE CATALOG</w:t>
                    </w:r>
                  </w:p>
                </w:sdtContent>
              </w:sdt>
            </w:tc>
          </w:tr>
          <w:tr w:rsidR="00245AB3" w:rsidRPr="00245AB3" w14:paraId="3D1AE560" w14:textId="77777777" w:rsidTr="00C87823">
            <w:trPr>
              <w:trHeight w:val="1278"/>
            </w:trPr>
            <w:sdt>
              <w:sdtPr>
                <w:rPr>
                  <w:rFonts w:ascii="Times New Roman" w:hAnsi="Times New Roman" w:cs="Times New Roman"/>
                  <w:b/>
                  <w:color w:val="003399"/>
                  <w:sz w:val="36"/>
                  <w:szCs w:val="36"/>
                </w:rPr>
                <w:alias w:val="Subtitle"/>
                <w:id w:val="13406923"/>
                <w:placeholder>
                  <w:docPart w:val="67488D685F1644AA9D00677467C010E5"/>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406350AD" w14:textId="743F11DB" w:rsidR="00B50C78" w:rsidRPr="00245AB3" w:rsidRDefault="00C87823">
                    <w:pPr>
                      <w:pStyle w:val="NoSpacing"/>
                      <w:rPr>
                        <w:rFonts w:ascii="Times New Roman" w:hAnsi="Times New Roman" w:cs="Times New Roman"/>
                        <w:b/>
                        <w:color w:val="003399"/>
                        <w:sz w:val="28"/>
                        <w:szCs w:val="28"/>
                      </w:rPr>
                    </w:pPr>
                    <w:r w:rsidRPr="00C87823">
                      <w:rPr>
                        <w:rFonts w:ascii="Times New Roman" w:hAnsi="Times New Roman" w:cs="Times New Roman"/>
                        <w:b/>
                        <w:color w:val="003399"/>
                        <w:sz w:val="36"/>
                        <w:szCs w:val="36"/>
                      </w:rPr>
                      <w:t xml:space="preserve">2020                                                                                     </w:t>
                    </w:r>
                    <w:r w:rsidR="00F11EDF" w:rsidRPr="00C87823">
                      <w:rPr>
                        <w:rFonts w:ascii="Times New Roman" w:hAnsi="Times New Roman" w:cs="Times New Roman"/>
                        <w:b/>
                        <w:color w:val="003399"/>
                        <w:sz w:val="36"/>
                        <w:szCs w:val="36"/>
                      </w:rPr>
                      <w:t>Service Category Descriptions                                                                    Unit of Service Definitions                                                                            Performance Measures</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B50C78" w14:paraId="6C1ED1C1" w14:textId="77777777">
            <w:tc>
              <w:tcPr>
                <w:tcW w:w="7221" w:type="dxa"/>
                <w:tcMar>
                  <w:top w:w="216" w:type="dxa"/>
                  <w:left w:w="115" w:type="dxa"/>
                  <w:bottom w:w="216" w:type="dxa"/>
                  <w:right w:w="115" w:type="dxa"/>
                </w:tcMar>
              </w:tcPr>
              <w:p w14:paraId="4BDE5643" w14:textId="77777777" w:rsidR="00B50C78" w:rsidRPr="00D47EB5" w:rsidRDefault="00B50C78" w:rsidP="00E77295">
                <w:pPr>
                  <w:pStyle w:val="NoSpacing"/>
                  <w:jc w:val="center"/>
                  <w:rPr>
                    <w:color w:val="0066FF"/>
                  </w:rPr>
                </w:pPr>
              </w:p>
              <w:p w14:paraId="2BA01FA2" w14:textId="77777777" w:rsidR="00C9198B" w:rsidRPr="00D47EB5" w:rsidRDefault="00C9198B" w:rsidP="00E77295">
                <w:pPr>
                  <w:pStyle w:val="NoSpacing"/>
                  <w:jc w:val="center"/>
                  <w:rPr>
                    <w:color w:val="0066FF"/>
                  </w:rPr>
                </w:pPr>
              </w:p>
              <w:p w14:paraId="38EA54C8" w14:textId="77777777" w:rsidR="00D47EB5" w:rsidRPr="00D47EB5" w:rsidRDefault="00D47EB5" w:rsidP="00E77295">
                <w:pPr>
                  <w:pStyle w:val="NoSpacing"/>
                  <w:jc w:val="center"/>
                  <w:rPr>
                    <w:color w:val="0066FF"/>
                  </w:rPr>
                </w:pPr>
              </w:p>
              <w:p w14:paraId="10C348B6" w14:textId="77777777" w:rsidR="00D47EB5" w:rsidRPr="00D47EB5" w:rsidRDefault="00D47EB5" w:rsidP="00E77295">
                <w:pPr>
                  <w:pStyle w:val="NoSpacing"/>
                  <w:jc w:val="center"/>
                  <w:rPr>
                    <w:color w:val="0066FF"/>
                  </w:rPr>
                </w:pPr>
              </w:p>
              <w:p w14:paraId="2EC92F9B" w14:textId="77777777" w:rsidR="00D47EB5" w:rsidRPr="00D47EB5" w:rsidRDefault="00D47EB5" w:rsidP="00E77295">
                <w:pPr>
                  <w:pStyle w:val="NoSpacing"/>
                  <w:jc w:val="center"/>
                  <w:rPr>
                    <w:color w:val="0066FF"/>
                  </w:rPr>
                </w:pPr>
              </w:p>
              <w:p w14:paraId="77341DB4" w14:textId="77777777" w:rsidR="00D47EB5" w:rsidRPr="00D47EB5" w:rsidRDefault="00D47EB5" w:rsidP="00E77295">
                <w:pPr>
                  <w:pStyle w:val="NoSpacing"/>
                  <w:jc w:val="center"/>
                  <w:rPr>
                    <w:color w:val="0066FF"/>
                  </w:rPr>
                </w:pPr>
              </w:p>
              <w:p w14:paraId="25647EC6" w14:textId="77777777" w:rsidR="00D47EB5" w:rsidRPr="00D47EB5" w:rsidRDefault="00D47EB5" w:rsidP="00E77295">
                <w:pPr>
                  <w:pStyle w:val="NoSpacing"/>
                  <w:jc w:val="center"/>
                  <w:rPr>
                    <w:color w:val="0066FF"/>
                  </w:rPr>
                </w:pPr>
              </w:p>
              <w:p w14:paraId="1B60397D" w14:textId="77777777" w:rsidR="00D47EB5" w:rsidRPr="00D47EB5" w:rsidRDefault="00D47EB5" w:rsidP="00E77295">
                <w:pPr>
                  <w:pStyle w:val="NoSpacing"/>
                  <w:jc w:val="center"/>
                  <w:rPr>
                    <w:color w:val="0066FF"/>
                  </w:rPr>
                </w:pPr>
              </w:p>
              <w:p w14:paraId="558A35CB" w14:textId="77777777" w:rsidR="00D47EB5" w:rsidRPr="00D47EB5" w:rsidRDefault="00D47EB5" w:rsidP="00E77295">
                <w:pPr>
                  <w:pStyle w:val="NoSpacing"/>
                  <w:jc w:val="center"/>
                  <w:rPr>
                    <w:color w:val="0066FF"/>
                  </w:rPr>
                </w:pPr>
              </w:p>
              <w:p w14:paraId="323E8E3B" w14:textId="77777777" w:rsidR="00C9198B" w:rsidRPr="00D47EB5" w:rsidRDefault="00C9198B" w:rsidP="00E77295">
                <w:pPr>
                  <w:pStyle w:val="NoSpacing"/>
                  <w:jc w:val="center"/>
                  <w:rPr>
                    <w:color w:val="0066FF"/>
                  </w:rPr>
                </w:pPr>
              </w:p>
              <w:p w14:paraId="24E32CFA" w14:textId="77777777" w:rsidR="00C9198B" w:rsidRPr="00D47EB5" w:rsidRDefault="00C9198B" w:rsidP="00E77295">
                <w:pPr>
                  <w:pStyle w:val="NoSpacing"/>
                  <w:jc w:val="center"/>
                  <w:rPr>
                    <w:color w:val="0066FF"/>
                  </w:rPr>
                </w:pPr>
              </w:p>
              <w:p w14:paraId="3A41277F" w14:textId="77777777" w:rsidR="00C9198B" w:rsidRPr="00D47EB5" w:rsidRDefault="00C9198B" w:rsidP="00E77295">
                <w:pPr>
                  <w:pStyle w:val="NoSpacing"/>
                  <w:jc w:val="center"/>
                  <w:rPr>
                    <w:color w:val="0066FF"/>
                  </w:rPr>
                </w:pPr>
              </w:p>
              <w:p w14:paraId="70950136" w14:textId="77777777" w:rsidR="00C9198B" w:rsidRPr="00D47EB5" w:rsidRDefault="00C9198B" w:rsidP="00E77295">
                <w:pPr>
                  <w:pStyle w:val="NoSpacing"/>
                  <w:jc w:val="center"/>
                  <w:rPr>
                    <w:color w:val="0066FF"/>
                  </w:rPr>
                </w:pPr>
              </w:p>
              <w:p w14:paraId="1F5C58CC" w14:textId="77777777" w:rsidR="00D47EB5" w:rsidRPr="00D47EB5" w:rsidRDefault="00245AB3" w:rsidP="00245AB3">
                <w:pPr>
                  <w:pStyle w:val="NoSpacing"/>
                  <w:rPr>
                    <w:color w:val="0066FF"/>
                  </w:rPr>
                </w:pPr>
                <w:r>
                  <w:rPr>
                    <w:color w:val="0066FF"/>
                  </w:rPr>
                  <w:t xml:space="preserve">           </w:t>
                </w:r>
                <w:r w:rsidR="00637382">
                  <w:rPr>
                    <w:color w:val="0066FF"/>
                  </w:rPr>
                  <w:t xml:space="preserve"> </w:t>
                </w:r>
                <w:r>
                  <w:rPr>
                    <w:color w:val="0066FF"/>
                  </w:rPr>
                  <w:t xml:space="preserve"> </w:t>
                </w:r>
                <w:r w:rsidR="00D47EB5" w:rsidRPr="00D47EB5">
                  <w:rPr>
                    <w:noProof/>
                    <w:color w:val="0066FF"/>
                  </w:rPr>
                  <w:drawing>
                    <wp:inline distT="0" distB="0" distL="0" distR="0" wp14:anchorId="268C44EA" wp14:editId="6E3C9B79">
                      <wp:extent cx="838200" cy="8763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inline>
                  </w:drawing>
                </w:r>
                <w:r w:rsidR="00D47EB5" w:rsidRPr="00D47EB5">
                  <w:rPr>
                    <w:noProof/>
                    <w:color w:val="0066FF"/>
                  </w:rPr>
                  <w:drawing>
                    <wp:inline distT="0" distB="0" distL="0" distR="0" wp14:anchorId="26256253" wp14:editId="0339DD40">
                      <wp:extent cx="1752600" cy="8572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752600" cy="857250"/>
                              </a:xfrm>
                              <a:prstGeom prst="rect">
                                <a:avLst/>
                              </a:prstGeom>
                            </pic:spPr>
                          </pic:pic>
                        </a:graphicData>
                      </a:graphic>
                    </wp:inline>
                  </w:drawing>
                </w:r>
                <w:r w:rsidR="00D47EB5" w:rsidRPr="00D47EB5">
                  <w:rPr>
                    <w:noProof/>
                    <w:color w:val="0066FF"/>
                  </w:rPr>
                  <w:drawing>
                    <wp:inline distT="0" distB="0" distL="0" distR="0" wp14:anchorId="5DE9A495" wp14:editId="675BDB25">
                      <wp:extent cx="895350" cy="923925"/>
                      <wp:effectExtent l="0" t="0" r="0" b="9525"/>
                      <wp:docPr id="1" name="Picture 3">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Picture 3">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923925"/>
                              </a:xfrm>
                              <a:prstGeom prst="rect">
                                <a:avLst/>
                              </a:prstGeom>
                              <a:noFill/>
                              <a:ln>
                                <a:noFill/>
                              </a:ln>
                            </pic:spPr>
                          </pic:pic>
                        </a:graphicData>
                      </a:graphic>
                    </wp:inline>
                  </w:drawing>
                </w:r>
              </w:p>
              <w:p w14:paraId="34C75E68" w14:textId="77777777" w:rsidR="00D47EB5" w:rsidRPr="00D47EB5" w:rsidRDefault="00D47EB5" w:rsidP="00E77295">
                <w:pPr>
                  <w:pStyle w:val="NoSpacing"/>
                  <w:jc w:val="center"/>
                  <w:rPr>
                    <w:color w:val="0066FF"/>
                  </w:rPr>
                </w:pPr>
              </w:p>
              <w:p w14:paraId="5F7D7C85" w14:textId="77777777" w:rsidR="00C9198B" w:rsidRPr="00D47EB5" w:rsidRDefault="00C9198B" w:rsidP="00C9198B">
                <w:pPr>
                  <w:pStyle w:val="NoSpacing"/>
                  <w:rPr>
                    <w:color w:val="0066FF"/>
                  </w:rPr>
                </w:pPr>
              </w:p>
            </w:tc>
          </w:tr>
        </w:tbl>
        <w:p w14:paraId="7561D857" w14:textId="77777777" w:rsidR="00B50C78" w:rsidRDefault="00B50C78">
          <w:pPr>
            <w:spacing w:after="160" w:line="259" w:lineRule="auto"/>
            <w:rPr>
              <w:rFonts w:eastAsiaTheme="minorHAnsi"/>
              <w:sz w:val="24"/>
              <w:szCs w:val="24"/>
            </w:rPr>
          </w:pPr>
          <w:r>
            <w:rPr>
              <w:sz w:val="24"/>
              <w:szCs w:val="24"/>
            </w:rPr>
            <w:br w:type="page"/>
          </w:r>
        </w:p>
      </w:sdtContent>
    </w:sdt>
    <w:p w14:paraId="45B56BEE" w14:textId="77777777" w:rsidR="00311698" w:rsidRPr="00311698" w:rsidRDefault="00311698" w:rsidP="00311698">
      <w:pPr>
        <w:pStyle w:val="NoSpacing"/>
        <w:rPr>
          <w:rFonts w:ascii="Times New Roman" w:hAnsi="Times New Roman" w:cs="Times New Roman"/>
          <w:sz w:val="24"/>
          <w:szCs w:val="24"/>
        </w:rPr>
      </w:pPr>
    </w:p>
    <w:p w14:paraId="5BFA59B5" w14:textId="77777777" w:rsidR="008D452F" w:rsidRDefault="008D452F" w:rsidP="008D452F">
      <w:pPr>
        <w:pStyle w:val="NoSpacing"/>
        <w:jc w:val="center"/>
        <w:rPr>
          <w:rFonts w:ascii="Times New Roman" w:hAnsi="Times New Roman" w:cs="Times New Roman"/>
          <w:b/>
          <w:sz w:val="28"/>
          <w:szCs w:val="28"/>
        </w:rPr>
      </w:pPr>
      <w:r>
        <w:rPr>
          <w:rFonts w:ascii="Times New Roman" w:hAnsi="Times New Roman" w:cs="Times New Roman"/>
          <w:b/>
          <w:sz w:val="28"/>
          <w:szCs w:val="28"/>
        </w:rPr>
        <w:t>AUSTIN HIV SERVICES PERFORMANCE CATALOG</w:t>
      </w:r>
    </w:p>
    <w:p w14:paraId="2E506333" w14:textId="77777777" w:rsidR="008D452F" w:rsidRDefault="008D452F" w:rsidP="00031B5B">
      <w:pPr>
        <w:pStyle w:val="NoSpacing"/>
        <w:jc w:val="center"/>
        <w:rPr>
          <w:rFonts w:ascii="Times New Roman" w:hAnsi="Times New Roman" w:cs="Times New Roman"/>
          <w:sz w:val="24"/>
          <w:szCs w:val="24"/>
        </w:rPr>
      </w:pPr>
    </w:p>
    <w:p w14:paraId="5CFA6B53" w14:textId="77777777" w:rsidR="00031B5B" w:rsidRPr="00031B5B" w:rsidRDefault="00031B5B" w:rsidP="00031B5B">
      <w:pPr>
        <w:pStyle w:val="NoSpacing"/>
        <w:jc w:val="center"/>
        <w:rPr>
          <w:rFonts w:ascii="Times New Roman" w:hAnsi="Times New Roman" w:cs="Times New Roman"/>
          <w:b/>
          <w:sz w:val="28"/>
          <w:szCs w:val="28"/>
        </w:rPr>
      </w:pPr>
      <w:r w:rsidRPr="00031B5B">
        <w:rPr>
          <w:rFonts w:ascii="Times New Roman" w:hAnsi="Times New Roman" w:cs="Times New Roman"/>
          <w:b/>
          <w:sz w:val="28"/>
          <w:szCs w:val="28"/>
        </w:rPr>
        <w:t>TABLE OF CONTENTS</w:t>
      </w:r>
    </w:p>
    <w:p w14:paraId="0DF43A27" w14:textId="77777777" w:rsidR="008D452F" w:rsidRDefault="008D452F" w:rsidP="008D452F">
      <w:pPr>
        <w:pStyle w:val="NoSpacing"/>
        <w:rPr>
          <w:rFonts w:ascii="Times New Roman" w:hAnsi="Times New Roman" w:cs="Times New Roman"/>
          <w:sz w:val="24"/>
          <w:szCs w:val="24"/>
        </w:rPr>
      </w:pPr>
    </w:p>
    <w:p w14:paraId="6D67AC54" w14:textId="77777777" w:rsidR="00E26916" w:rsidRPr="008D452F" w:rsidRDefault="00E26916" w:rsidP="008D452F">
      <w:pPr>
        <w:pStyle w:val="NoSpacing"/>
        <w:rPr>
          <w:rFonts w:ascii="Times New Roman" w:hAnsi="Times New Roman" w:cs="Times New Roman"/>
          <w:sz w:val="24"/>
          <w:szCs w:val="24"/>
        </w:rPr>
      </w:pPr>
    </w:p>
    <w:p w14:paraId="3D4AFB44" w14:textId="77777777" w:rsidR="008D452F" w:rsidRDefault="008D452F" w:rsidP="008D452F">
      <w:pPr>
        <w:pStyle w:val="NoSpacing"/>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8185"/>
      </w:tblGrid>
      <w:tr w:rsidR="00695B09" w14:paraId="1DCE5F4F" w14:textId="77777777" w:rsidTr="00311698">
        <w:trPr>
          <w:jc w:val="center"/>
        </w:trPr>
        <w:tc>
          <w:tcPr>
            <w:tcW w:w="8185" w:type="dxa"/>
            <w:shd w:val="clear" w:color="auto" w:fill="D9D9D9" w:themeFill="background1" w:themeFillShade="D9"/>
          </w:tcPr>
          <w:p w14:paraId="00963726" w14:textId="77777777" w:rsidR="00695B09" w:rsidRPr="00A06261" w:rsidRDefault="00A06261" w:rsidP="00A06261">
            <w:pPr>
              <w:pStyle w:val="NoSpacing"/>
              <w:jc w:val="center"/>
              <w:rPr>
                <w:b/>
                <w:sz w:val="24"/>
                <w:szCs w:val="24"/>
              </w:rPr>
            </w:pPr>
            <w:r w:rsidRPr="00A06261">
              <w:rPr>
                <w:b/>
                <w:sz w:val="24"/>
                <w:szCs w:val="24"/>
              </w:rPr>
              <w:t>CORE MEDICAL SERVICES</w:t>
            </w:r>
          </w:p>
        </w:tc>
      </w:tr>
      <w:tr w:rsidR="00695B09" w:rsidRPr="00EB29B3" w14:paraId="3E17F854" w14:textId="77777777" w:rsidTr="00311698">
        <w:trPr>
          <w:trHeight w:val="576"/>
          <w:jc w:val="center"/>
        </w:trPr>
        <w:tc>
          <w:tcPr>
            <w:tcW w:w="8185" w:type="dxa"/>
            <w:vAlign w:val="center"/>
          </w:tcPr>
          <w:p w14:paraId="112B1D84" w14:textId="77777777" w:rsidR="00A06261" w:rsidRPr="00EB29B3" w:rsidRDefault="00A06261" w:rsidP="00E26916">
            <w:pPr>
              <w:pStyle w:val="NoSpacing"/>
              <w:rPr>
                <w:b/>
                <w:sz w:val="24"/>
                <w:szCs w:val="24"/>
              </w:rPr>
            </w:pPr>
            <w:r w:rsidRPr="00EB29B3">
              <w:rPr>
                <w:b/>
                <w:sz w:val="24"/>
                <w:szCs w:val="24"/>
              </w:rPr>
              <w:t xml:space="preserve">AIDS Pharmaceutical Assistance </w:t>
            </w:r>
            <w:r w:rsidR="00E26916" w:rsidRPr="00EB29B3">
              <w:rPr>
                <w:b/>
                <w:sz w:val="24"/>
                <w:szCs w:val="24"/>
              </w:rPr>
              <w:t xml:space="preserve">                                   </w:t>
            </w:r>
            <w:r w:rsidR="00311698" w:rsidRPr="00EB29B3">
              <w:rPr>
                <w:b/>
                <w:sz w:val="24"/>
                <w:szCs w:val="24"/>
              </w:rPr>
              <w:t xml:space="preserve">                                </w:t>
            </w:r>
            <w:r w:rsidR="00E26916" w:rsidRPr="00EB29B3">
              <w:rPr>
                <w:b/>
                <w:sz w:val="24"/>
                <w:szCs w:val="24"/>
              </w:rPr>
              <w:t xml:space="preserve">  </w:t>
            </w:r>
            <w:r w:rsidR="00311698" w:rsidRPr="00EB29B3">
              <w:rPr>
                <w:b/>
                <w:sz w:val="24"/>
                <w:szCs w:val="24"/>
              </w:rPr>
              <w:t xml:space="preserve"> 2</w:t>
            </w:r>
          </w:p>
        </w:tc>
      </w:tr>
      <w:tr w:rsidR="00695B09" w:rsidRPr="00EB29B3" w14:paraId="349B6FF0" w14:textId="77777777" w:rsidTr="00311698">
        <w:trPr>
          <w:trHeight w:val="576"/>
          <w:jc w:val="center"/>
        </w:trPr>
        <w:tc>
          <w:tcPr>
            <w:tcW w:w="8185" w:type="dxa"/>
            <w:vAlign w:val="center"/>
          </w:tcPr>
          <w:p w14:paraId="389E8685" w14:textId="77777777" w:rsidR="00A06261" w:rsidRPr="00EB29B3" w:rsidRDefault="00A06261" w:rsidP="008D452F">
            <w:pPr>
              <w:pStyle w:val="NoSpacing"/>
              <w:rPr>
                <w:b/>
                <w:sz w:val="24"/>
                <w:szCs w:val="24"/>
              </w:rPr>
            </w:pPr>
            <w:r w:rsidRPr="00EB29B3">
              <w:rPr>
                <w:b/>
                <w:sz w:val="24"/>
                <w:szCs w:val="24"/>
              </w:rPr>
              <w:t>Early Intervention Services</w:t>
            </w:r>
            <w:r w:rsidR="00E26916" w:rsidRPr="00EB29B3">
              <w:rPr>
                <w:b/>
                <w:sz w:val="24"/>
                <w:szCs w:val="24"/>
              </w:rPr>
              <w:t xml:space="preserve">                                                                               </w:t>
            </w:r>
            <w:r w:rsidR="00311698" w:rsidRPr="00EB29B3">
              <w:rPr>
                <w:b/>
                <w:sz w:val="24"/>
                <w:szCs w:val="24"/>
              </w:rPr>
              <w:t xml:space="preserve"> </w:t>
            </w:r>
            <w:r w:rsidR="00E26916" w:rsidRPr="00EB29B3">
              <w:rPr>
                <w:b/>
                <w:sz w:val="24"/>
                <w:szCs w:val="24"/>
              </w:rPr>
              <w:t>4</w:t>
            </w:r>
          </w:p>
        </w:tc>
      </w:tr>
      <w:tr w:rsidR="00695B09" w:rsidRPr="00EB29B3" w14:paraId="02BFC98E" w14:textId="77777777" w:rsidTr="00311698">
        <w:trPr>
          <w:trHeight w:val="576"/>
          <w:jc w:val="center"/>
        </w:trPr>
        <w:tc>
          <w:tcPr>
            <w:tcW w:w="8185" w:type="dxa"/>
            <w:vAlign w:val="center"/>
          </w:tcPr>
          <w:p w14:paraId="4A2218F0" w14:textId="3CB792FD" w:rsidR="00A06261" w:rsidRPr="00EB29B3" w:rsidRDefault="00A06261" w:rsidP="00A06261">
            <w:pPr>
              <w:pStyle w:val="NoSpacing"/>
              <w:rPr>
                <w:b/>
                <w:sz w:val="24"/>
                <w:szCs w:val="24"/>
              </w:rPr>
            </w:pPr>
            <w:r w:rsidRPr="00EB29B3">
              <w:rPr>
                <w:b/>
                <w:sz w:val="24"/>
                <w:szCs w:val="24"/>
              </w:rPr>
              <w:t>Health Insurance Premium and Cost Sharing Assistance</w:t>
            </w:r>
            <w:r w:rsidR="00311698" w:rsidRPr="00EB29B3">
              <w:rPr>
                <w:b/>
                <w:sz w:val="24"/>
                <w:szCs w:val="24"/>
              </w:rPr>
              <w:t xml:space="preserve">                               </w:t>
            </w:r>
            <w:r w:rsidR="00C67B04" w:rsidRPr="00EB29B3">
              <w:rPr>
                <w:b/>
                <w:sz w:val="24"/>
                <w:szCs w:val="24"/>
              </w:rPr>
              <w:t>6</w:t>
            </w:r>
          </w:p>
          <w:p w14:paraId="1923855C" w14:textId="77777777" w:rsidR="00A06261" w:rsidRPr="00EB29B3" w:rsidRDefault="00A06261" w:rsidP="00A06261">
            <w:pPr>
              <w:pStyle w:val="NoSpacing"/>
              <w:rPr>
                <w:b/>
                <w:sz w:val="24"/>
                <w:szCs w:val="24"/>
              </w:rPr>
            </w:pPr>
            <w:r w:rsidRPr="00EB29B3">
              <w:rPr>
                <w:b/>
                <w:sz w:val="24"/>
                <w:szCs w:val="24"/>
              </w:rPr>
              <w:t>for Low-Income Individuals</w:t>
            </w:r>
          </w:p>
        </w:tc>
      </w:tr>
      <w:tr w:rsidR="00695B09" w:rsidRPr="00EB29B3" w14:paraId="3A1606CE" w14:textId="77777777" w:rsidTr="00311698">
        <w:trPr>
          <w:trHeight w:val="576"/>
          <w:jc w:val="center"/>
        </w:trPr>
        <w:tc>
          <w:tcPr>
            <w:tcW w:w="8185" w:type="dxa"/>
            <w:vAlign w:val="center"/>
          </w:tcPr>
          <w:p w14:paraId="12A409BB" w14:textId="77777777" w:rsidR="00A06261" w:rsidRPr="00EB29B3" w:rsidRDefault="00A06261" w:rsidP="008D452F">
            <w:pPr>
              <w:pStyle w:val="NoSpacing"/>
              <w:rPr>
                <w:b/>
                <w:sz w:val="24"/>
                <w:szCs w:val="24"/>
              </w:rPr>
            </w:pPr>
            <w:r w:rsidRPr="00EB29B3">
              <w:rPr>
                <w:b/>
                <w:sz w:val="24"/>
                <w:szCs w:val="24"/>
              </w:rPr>
              <w:t>Medical Case Management, including Treatment Adherence Services</w:t>
            </w:r>
            <w:r w:rsidR="00E26916" w:rsidRPr="00EB29B3">
              <w:rPr>
                <w:b/>
                <w:sz w:val="24"/>
                <w:szCs w:val="24"/>
              </w:rPr>
              <w:t xml:space="preserve">        </w:t>
            </w:r>
            <w:r w:rsidR="00311698" w:rsidRPr="00EB29B3">
              <w:rPr>
                <w:b/>
                <w:sz w:val="24"/>
                <w:szCs w:val="24"/>
              </w:rPr>
              <w:t xml:space="preserve"> </w:t>
            </w:r>
            <w:r w:rsidR="00E26916" w:rsidRPr="00EB29B3">
              <w:rPr>
                <w:b/>
                <w:sz w:val="24"/>
                <w:szCs w:val="24"/>
              </w:rPr>
              <w:t>7</w:t>
            </w:r>
          </w:p>
        </w:tc>
      </w:tr>
      <w:tr w:rsidR="00695B09" w:rsidRPr="00EB29B3" w14:paraId="4D849E5E" w14:textId="77777777" w:rsidTr="00311698">
        <w:trPr>
          <w:trHeight w:val="576"/>
          <w:jc w:val="center"/>
        </w:trPr>
        <w:tc>
          <w:tcPr>
            <w:tcW w:w="8185" w:type="dxa"/>
            <w:vAlign w:val="center"/>
          </w:tcPr>
          <w:p w14:paraId="7A0FDC55" w14:textId="77777777" w:rsidR="00A06261" w:rsidRPr="00EB29B3" w:rsidRDefault="00A06261" w:rsidP="008D452F">
            <w:pPr>
              <w:pStyle w:val="NoSpacing"/>
              <w:rPr>
                <w:b/>
                <w:sz w:val="24"/>
                <w:szCs w:val="24"/>
              </w:rPr>
            </w:pPr>
            <w:r w:rsidRPr="00EB29B3">
              <w:rPr>
                <w:b/>
                <w:sz w:val="24"/>
                <w:szCs w:val="24"/>
              </w:rPr>
              <w:t>Medical Nutrition Therapy</w:t>
            </w:r>
            <w:r w:rsidR="00E26916" w:rsidRPr="00EB29B3">
              <w:rPr>
                <w:b/>
                <w:sz w:val="24"/>
                <w:szCs w:val="24"/>
              </w:rPr>
              <w:t xml:space="preserve">                                                                                </w:t>
            </w:r>
            <w:r w:rsidR="00311698" w:rsidRPr="00EB29B3">
              <w:rPr>
                <w:b/>
                <w:sz w:val="24"/>
                <w:szCs w:val="24"/>
              </w:rPr>
              <w:t xml:space="preserve"> </w:t>
            </w:r>
            <w:r w:rsidR="00E26916" w:rsidRPr="00EB29B3">
              <w:rPr>
                <w:b/>
                <w:sz w:val="24"/>
                <w:szCs w:val="24"/>
              </w:rPr>
              <w:t>9</w:t>
            </w:r>
          </w:p>
        </w:tc>
      </w:tr>
      <w:tr w:rsidR="00695B09" w:rsidRPr="00EB29B3" w14:paraId="1A27A900" w14:textId="77777777" w:rsidTr="00311698">
        <w:trPr>
          <w:trHeight w:val="576"/>
          <w:jc w:val="center"/>
        </w:trPr>
        <w:tc>
          <w:tcPr>
            <w:tcW w:w="8185" w:type="dxa"/>
            <w:vAlign w:val="center"/>
          </w:tcPr>
          <w:p w14:paraId="73BC4ECB" w14:textId="77777777" w:rsidR="00A06261" w:rsidRPr="00EB29B3" w:rsidRDefault="00A06261" w:rsidP="008D452F">
            <w:pPr>
              <w:pStyle w:val="NoSpacing"/>
              <w:rPr>
                <w:b/>
                <w:sz w:val="24"/>
                <w:szCs w:val="24"/>
              </w:rPr>
            </w:pPr>
            <w:r w:rsidRPr="00EB29B3">
              <w:rPr>
                <w:b/>
                <w:sz w:val="24"/>
                <w:szCs w:val="24"/>
              </w:rPr>
              <w:t>Mental Health Services</w:t>
            </w:r>
            <w:r w:rsidR="00E26916" w:rsidRPr="00EB29B3">
              <w:rPr>
                <w:b/>
                <w:sz w:val="24"/>
                <w:szCs w:val="24"/>
              </w:rPr>
              <w:t xml:space="preserve">                                                                                     </w:t>
            </w:r>
            <w:r w:rsidR="00311698" w:rsidRPr="00EB29B3">
              <w:rPr>
                <w:b/>
                <w:sz w:val="24"/>
                <w:szCs w:val="24"/>
              </w:rPr>
              <w:t xml:space="preserve"> </w:t>
            </w:r>
            <w:r w:rsidR="00E26916" w:rsidRPr="00EB29B3">
              <w:rPr>
                <w:b/>
                <w:sz w:val="24"/>
                <w:szCs w:val="24"/>
              </w:rPr>
              <w:t>10</w:t>
            </w:r>
          </w:p>
        </w:tc>
      </w:tr>
      <w:tr w:rsidR="00695B09" w:rsidRPr="00EB29B3" w14:paraId="3AF73DD1" w14:textId="77777777" w:rsidTr="00311698">
        <w:trPr>
          <w:trHeight w:val="576"/>
          <w:jc w:val="center"/>
        </w:trPr>
        <w:tc>
          <w:tcPr>
            <w:tcW w:w="8185" w:type="dxa"/>
            <w:vAlign w:val="center"/>
          </w:tcPr>
          <w:p w14:paraId="7E8B2429" w14:textId="26F68ABC" w:rsidR="00A06261" w:rsidRPr="00EB29B3" w:rsidRDefault="00A06261" w:rsidP="008D452F">
            <w:pPr>
              <w:pStyle w:val="NoSpacing"/>
              <w:rPr>
                <w:b/>
                <w:sz w:val="24"/>
                <w:szCs w:val="24"/>
              </w:rPr>
            </w:pPr>
            <w:r w:rsidRPr="00EB29B3">
              <w:rPr>
                <w:b/>
                <w:sz w:val="24"/>
                <w:szCs w:val="24"/>
              </w:rPr>
              <w:t>Oral Health Care</w:t>
            </w:r>
            <w:r w:rsidR="00311698" w:rsidRPr="00EB29B3">
              <w:rPr>
                <w:b/>
                <w:sz w:val="24"/>
                <w:szCs w:val="24"/>
              </w:rPr>
              <w:t xml:space="preserve">  </w:t>
            </w:r>
            <w:r w:rsidR="00E26916" w:rsidRPr="00EB29B3">
              <w:rPr>
                <w:b/>
                <w:sz w:val="24"/>
                <w:szCs w:val="24"/>
              </w:rPr>
              <w:t xml:space="preserve">                                                                                            </w:t>
            </w:r>
            <w:r w:rsidR="00311698" w:rsidRPr="00EB29B3">
              <w:rPr>
                <w:b/>
                <w:sz w:val="24"/>
                <w:szCs w:val="24"/>
              </w:rPr>
              <w:t xml:space="preserve"> </w:t>
            </w:r>
            <w:r w:rsidR="00E26916" w:rsidRPr="00EB29B3">
              <w:rPr>
                <w:b/>
                <w:sz w:val="24"/>
                <w:szCs w:val="24"/>
              </w:rPr>
              <w:t xml:space="preserve"> 1</w:t>
            </w:r>
            <w:r w:rsidR="00C67B04" w:rsidRPr="00EB29B3">
              <w:rPr>
                <w:b/>
                <w:sz w:val="24"/>
                <w:szCs w:val="24"/>
              </w:rPr>
              <w:t>1</w:t>
            </w:r>
          </w:p>
        </w:tc>
      </w:tr>
      <w:tr w:rsidR="00695B09" w:rsidRPr="00EB29B3" w14:paraId="6118A55B" w14:textId="77777777" w:rsidTr="00311698">
        <w:trPr>
          <w:trHeight w:val="576"/>
          <w:jc w:val="center"/>
        </w:trPr>
        <w:tc>
          <w:tcPr>
            <w:tcW w:w="8185" w:type="dxa"/>
            <w:vAlign w:val="center"/>
          </w:tcPr>
          <w:p w14:paraId="3A0B5DC2" w14:textId="1D130946" w:rsidR="00A06261" w:rsidRPr="00EB29B3" w:rsidRDefault="00A06261" w:rsidP="008D452F">
            <w:pPr>
              <w:pStyle w:val="NoSpacing"/>
              <w:rPr>
                <w:b/>
                <w:sz w:val="24"/>
                <w:szCs w:val="24"/>
              </w:rPr>
            </w:pPr>
            <w:r w:rsidRPr="00EB29B3">
              <w:rPr>
                <w:b/>
                <w:sz w:val="24"/>
                <w:szCs w:val="24"/>
              </w:rPr>
              <w:t>Outpatient Ambulatory Health Services</w:t>
            </w:r>
            <w:r w:rsidR="00E26916" w:rsidRPr="00EB29B3">
              <w:rPr>
                <w:b/>
                <w:sz w:val="24"/>
                <w:szCs w:val="24"/>
              </w:rPr>
              <w:t xml:space="preserve">                                                         </w:t>
            </w:r>
            <w:r w:rsidR="00311698" w:rsidRPr="00EB29B3">
              <w:rPr>
                <w:b/>
                <w:sz w:val="24"/>
                <w:szCs w:val="24"/>
              </w:rPr>
              <w:t xml:space="preserve"> </w:t>
            </w:r>
            <w:r w:rsidR="00E26916" w:rsidRPr="00EB29B3">
              <w:rPr>
                <w:b/>
                <w:sz w:val="24"/>
                <w:szCs w:val="24"/>
              </w:rPr>
              <w:t>1</w:t>
            </w:r>
            <w:r w:rsidR="00C67B04" w:rsidRPr="00EB29B3">
              <w:rPr>
                <w:b/>
                <w:sz w:val="24"/>
                <w:szCs w:val="24"/>
              </w:rPr>
              <w:t>4</w:t>
            </w:r>
          </w:p>
        </w:tc>
      </w:tr>
      <w:tr w:rsidR="00695B09" w:rsidRPr="00EB29B3" w14:paraId="6BF09BC2" w14:textId="77777777" w:rsidTr="00311698">
        <w:trPr>
          <w:trHeight w:val="576"/>
          <w:jc w:val="center"/>
        </w:trPr>
        <w:tc>
          <w:tcPr>
            <w:tcW w:w="8185" w:type="dxa"/>
            <w:vAlign w:val="center"/>
          </w:tcPr>
          <w:p w14:paraId="098C71A6" w14:textId="014ED027" w:rsidR="00A06261" w:rsidRPr="00EB29B3" w:rsidRDefault="00A06261" w:rsidP="008D452F">
            <w:pPr>
              <w:pStyle w:val="NoSpacing"/>
              <w:rPr>
                <w:b/>
                <w:sz w:val="24"/>
                <w:szCs w:val="24"/>
              </w:rPr>
            </w:pPr>
            <w:r w:rsidRPr="00EB29B3">
              <w:rPr>
                <w:b/>
                <w:sz w:val="24"/>
                <w:szCs w:val="24"/>
              </w:rPr>
              <w:t xml:space="preserve">Substance </w:t>
            </w:r>
            <w:r w:rsidR="00974621">
              <w:rPr>
                <w:b/>
                <w:sz w:val="24"/>
                <w:szCs w:val="24"/>
              </w:rPr>
              <w:t>Use Disorder</w:t>
            </w:r>
            <w:r w:rsidRPr="00EB29B3">
              <w:rPr>
                <w:b/>
                <w:sz w:val="24"/>
                <w:szCs w:val="24"/>
              </w:rPr>
              <w:t xml:space="preserve"> Outpatient Care</w:t>
            </w:r>
            <w:r w:rsidR="00E26916" w:rsidRPr="00EB29B3">
              <w:rPr>
                <w:b/>
                <w:sz w:val="24"/>
                <w:szCs w:val="24"/>
              </w:rPr>
              <w:t xml:space="preserve">                                                       </w:t>
            </w:r>
            <w:r w:rsidR="00311698" w:rsidRPr="00EB29B3">
              <w:rPr>
                <w:b/>
                <w:sz w:val="24"/>
                <w:szCs w:val="24"/>
              </w:rPr>
              <w:t xml:space="preserve"> </w:t>
            </w:r>
            <w:r w:rsidR="00E26916" w:rsidRPr="00EB29B3">
              <w:rPr>
                <w:b/>
                <w:sz w:val="24"/>
                <w:szCs w:val="24"/>
              </w:rPr>
              <w:t>1</w:t>
            </w:r>
            <w:r w:rsidR="00C67B04" w:rsidRPr="00EB29B3">
              <w:rPr>
                <w:b/>
                <w:sz w:val="24"/>
                <w:szCs w:val="24"/>
              </w:rPr>
              <w:t>7</w:t>
            </w:r>
          </w:p>
        </w:tc>
      </w:tr>
      <w:tr w:rsidR="00695B09" w:rsidRPr="00EB29B3" w14:paraId="3D40BB4E" w14:textId="77777777" w:rsidTr="00311698">
        <w:trPr>
          <w:jc w:val="center"/>
        </w:trPr>
        <w:tc>
          <w:tcPr>
            <w:tcW w:w="8185" w:type="dxa"/>
            <w:shd w:val="clear" w:color="auto" w:fill="D9D9D9" w:themeFill="background1" w:themeFillShade="D9"/>
          </w:tcPr>
          <w:p w14:paraId="089452FF" w14:textId="77777777" w:rsidR="00695B09" w:rsidRPr="00EB29B3" w:rsidRDefault="00A06261" w:rsidP="00A06261">
            <w:pPr>
              <w:pStyle w:val="NoSpacing"/>
              <w:jc w:val="center"/>
              <w:rPr>
                <w:b/>
                <w:sz w:val="24"/>
                <w:szCs w:val="24"/>
              </w:rPr>
            </w:pPr>
            <w:r w:rsidRPr="00EB29B3">
              <w:rPr>
                <w:b/>
                <w:sz w:val="24"/>
                <w:szCs w:val="24"/>
              </w:rPr>
              <w:t>SUPPORT SERVICES</w:t>
            </w:r>
          </w:p>
        </w:tc>
      </w:tr>
      <w:tr w:rsidR="00695B09" w:rsidRPr="00EB29B3" w14:paraId="7FA61625" w14:textId="77777777" w:rsidTr="00311698">
        <w:trPr>
          <w:trHeight w:val="576"/>
          <w:jc w:val="center"/>
        </w:trPr>
        <w:tc>
          <w:tcPr>
            <w:tcW w:w="8185" w:type="dxa"/>
            <w:vAlign w:val="center"/>
          </w:tcPr>
          <w:p w14:paraId="775E81CA" w14:textId="1ADCC697" w:rsidR="00A06261" w:rsidRPr="00EB29B3" w:rsidRDefault="00A06261" w:rsidP="008D452F">
            <w:pPr>
              <w:pStyle w:val="NoSpacing"/>
              <w:rPr>
                <w:b/>
                <w:sz w:val="24"/>
                <w:szCs w:val="24"/>
              </w:rPr>
            </w:pPr>
            <w:r w:rsidRPr="00EB29B3">
              <w:rPr>
                <w:b/>
                <w:sz w:val="24"/>
                <w:szCs w:val="24"/>
              </w:rPr>
              <w:t>Emergency Financial Assistance</w:t>
            </w:r>
            <w:r w:rsidR="00E26916" w:rsidRPr="00EB29B3">
              <w:rPr>
                <w:b/>
                <w:sz w:val="24"/>
                <w:szCs w:val="24"/>
              </w:rPr>
              <w:t xml:space="preserve">                                                                      </w:t>
            </w:r>
            <w:r w:rsidR="00311698" w:rsidRPr="00EB29B3">
              <w:rPr>
                <w:b/>
                <w:sz w:val="24"/>
                <w:szCs w:val="24"/>
              </w:rPr>
              <w:t xml:space="preserve"> </w:t>
            </w:r>
            <w:r w:rsidR="00E26916" w:rsidRPr="00EB29B3">
              <w:rPr>
                <w:b/>
                <w:sz w:val="24"/>
                <w:szCs w:val="24"/>
              </w:rPr>
              <w:t>1</w:t>
            </w:r>
            <w:r w:rsidR="00C67B04" w:rsidRPr="00EB29B3">
              <w:rPr>
                <w:b/>
                <w:sz w:val="24"/>
                <w:szCs w:val="24"/>
              </w:rPr>
              <w:t>8</w:t>
            </w:r>
          </w:p>
        </w:tc>
      </w:tr>
      <w:tr w:rsidR="00695B09" w:rsidRPr="00EB29B3" w14:paraId="7112A8BD" w14:textId="77777777" w:rsidTr="00311698">
        <w:trPr>
          <w:trHeight w:val="576"/>
          <w:jc w:val="center"/>
        </w:trPr>
        <w:tc>
          <w:tcPr>
            <w:tcW w:w="8185" w:type="dxa"/>
            <w:vAlign w:val="center"/>
          </w:tcPr>
          <w:p w14:paraId="21AC7BB6" w14:textId="7A028B5D" w:rsidR="00A06261" w:rsidRPr="00EB29B3" w:rsidRDefault="00A06261" w:rsidP="008D452F">
            <w:pPr>
              <w:pStyle w:val="NoSpacing"/>
              <w:rPr>
                <w:b/>
                <w:sz w:val="24"/>
                <w:szCs w:val="24"/>
              </w:rPr>
            </w:pPr>
            <w:r w:rsidRPr="00EB29B3">
              <w:rPr>
                <w:b/>
                <w:sz w:val="24"/>
                <w:szCs w:val="24"/>
              </w:rPr>
              <w:t>Food Bank/Home Delivered Meals</w:t>
            </w:r>
            <w:r w:rsidR="00311698" w:rsidRPr="00EB29B3">
              <w:rPr>
                <w:b/>
                <w:sz w:val="24"/>
                <w:szCs w:val="24"/>
              </w:rPr>
              <w:t xml:space="preserve">                                                                   </w:t>
            </w:r>
            <w:r w:rsidR="00E20FE2">
              <w:rPr>
                <w:b/>
                <w:sz w:val="24"/>
                <w:szCs w:val="24"/>
              </w:rPr>
              <w:t>20</w:t>
            </w:r>
          </w:p>
        </w:tc>
      </w:tr>
      <w:tr w:rsidR="00695B09" w:rsidRPr="00EB29B3" w14:paraId="01E7F801" w14:textId="77777777" w:rsidTr="00311698">
        <w:trPr>
          <w:trHeight w:val="576"/>
          <w:jc w:val="center"/>
        </w:trPr>
        <w:tc>
          <w:tcPr>
            <w:tcW w:w="8185" w:type="dxa"/>
            <w:vAlign w:val="center"/>
          </w:tcPr>
          <w:p w14:paraId="73E060A1" w14:textId="526D502D" w:rsidR="00A06261" w:rsidRPr="00EB29B3" w:rsidRDefault="00A06261" w:rsidP="008D452F">
            <w:pPr>
              <w:pStyle w:val="NoSpacing"/>
              <w:rPr>
                <w:b/>
                <w:sz w:val="24"/>
                <w:szCs w:val="24"/>
              </w:rPr>
            </w:pPr>
            <w:r w:rsidRPr="00EB29B3">
              <w:rPr>
                <w:b/>
                <w:sz w:val="24"/>
                <w:szCs w:val="24"/>
              </w:rPr>
              <w:t>Housing</w:t>
            </w:r>
            <w:r w:rsidR="00311698" w:rsidRPr="00EB29B3">
              <w:rPr>
                <w:b/>
                <w:sz w:val="24"/>
                <w:szCs w:val="24"/>
              </w:rPr>
              <w:t xml:space="preserve">                                                                                                                </w:t>
            </w:r>
            <w:r w:rsidR="00C67B04" w:rsidRPr="00EB29B3">
              <w:rPr>
                <w:b/>
                <w:sz w:val="24"/>
                <w:szCs w:val="24"/>
              </w:rPr>
              <w:t>2</w:t>
            </w:r>
            <w:r w:rsidR="00E20FE2">
              <w:rPr>
                <w:b/>
                <w:sz w:val="24"/>
                <w:szCs w:val="24"/>
              </w:rPr>
              <w:t>1</w:t>
            </w:r>
          </w:p>
        </w:tc>
      </w:tr>
      <w:tr w:rsidR="00695B09" w:rsidRPr="00EB29B3" w14:paraId="1EA9A968" w14:textId="77777777" w:rsidTr="00311698">
        <w:trPr>
          <w:trHeight w:val="576"/>
          <w:jc w:val="center"/>
        </w:trPr>
        <w:tc>
          <w:tcPr>
            <w:tcW w:w="8185" w:type="dxa"/>
            <w:vAlign w:val="center"/>
          </w:tcPr>
          <w:p w14:paraId="3B21E70D" w14:textId="0437736C" w:rsidR="00A06261" w:rsidRPr="00EB29B3" w:rsidRDefault="00A06261" w:rsidP="008D452F">
            <w:pPr>
              <w:pStyle w:val="NoSpacing"/>
              <w:rPr>
                <w:b/>
                <w:sz w:val="24"/>
                <w:szCs w:val="24"/>
              </w:rPr>
            </w:pPr>
            <w:r w:rsidRPr="00EB29B3">
              <w:rPr>
                <w:b/>
                <w:sz w:val="24"/>
                <w:szCs w:val="24"/>
              </w:rPr>
              <w:t>Medical Transportation</w:t>
            </w:r>
            <w:r w:rsidR="00311698" w:rsidRPr="00EB29B3">
              <w:rPr>
                <w:b/>
                <w:sz w:val="24"/>
                <w:szCs w:val="24"/>
              </w:rPr>
              <w:t xml:space="preserve">                                                                                     2</w:t>
            </w:r>
            <w:r w:rsidR="00C67B04" w:rsidRPr="00EB29B3">
              <w:rPr>
                <w:b/>
                <w:sz w:val="24"/>
                <w:szCs w:val="24"/>
              </w:rPr>
              <w:t>2</w:t>
            </w:r>
          </w:p>
        </w:tc>
      </w:tr>
      <w:tr w:rsidR="00695B09" w:rsidRPr="00EB29B3" w14:paraId="138147E7" w14:textId="77777777" w:rsidTr="00311698">
        <w:trPr>
          <w:trHeight w:val="576"/>
          <w:jc w:val="center"/>
        </w:trPr>
        <w:tc>
          <w:tcPr>
            <w:tcW w:w="8185" w:type="dxa"/>
            <w:vAlign w:val="center"/>
          </w:tcPr>
          <w:p w14:paraId="6DD4B06D" w14:textId="78A58894" w:rsidR="00A06261" w:rsidRPr="00EB29B3" w:rsidRDefault="00A06261" w:rsidP="008D452F">
            <w:pPr>
              <w:pStyle w:val="NoSpacing"/>
              <w:rPr>
                <w:b/>
                <w:sz w:val="24"/>
                <w:szCs w:val="24"/>
              </w:rPr>
            </w:pPr>
            <w:r w:rsidRPr="00EB29B3">
              <w:rPr>
                <w:b/>
                <w:sz w:val="24"/>
                <w:szCs w:val="24"/>
              </w:rPr>
              <w:t>Non-Medical Case Management Services</w:t>
            </w:r>
            <w:r w:rsidR="00311698" w:rsidRPr="00EB29B3">
              <w:rPr>
                <w:b/>
                <w:sz w:val="24"/>
                <w:szCs w:val="24"/>
              </w:rPr>
              <w:t xml:space="preserve">                                                        2</w:t>
            </w:r>
            <w:r w:rsidR="00E20FE2">
              <w:rPr>
                <w:b/>
                <w:sz w:val="24"/>
                <w:szCs w:val="24"/>
              </w:rPr>
              <w:t>4</w:t>
            </w:r>
          </w:p>
        </w:tc>
      </w:tr>
      <w:tr w:rsidR="00695B09" w14:paraId="3B8628A4" w14:textId="77777777" w:rsidTr="00311698">
        <w:trPr>
          <w:trHeight w:val="576"/>
          <w:jc w:val="center"/>
        </w:trPr>
        <w:tc>
          <w:tcPr>
            <w:tcW w:w="8185" w:type="dxa"/>
            <w:vAlign w:val="center"/>
          </w:tcPr>
          <w:p w14:paraId="61B01799" w14:textId="6ABE3020" w:rsidR="00A06261" w:rsidRPr="00EB29B3" w:rsidRDefault="00A06261" w:rsidP="008D452F">
            <w:pPr>
              <w:pStyle w:val="NoSpacing"/>
              <w:rPr>
                <w:b/>
                <w:sz w:val="24"/>
                <w:szCs w:val="24"/>
              </w:rPr>
            </w:pPr>
            <w:r w:rsidRPr="00EB29B3">
              <w:rPr>
                <w:b/>
                <w:sz w:val="24"/>
                <w:szCs w:val="24"/>
              </w:rPr>
              <w:t xml:space="preserve">Substance </w:t>
            </w:r>
            <w:r w:rsidR="00974621">
              <w:rPr>
                <w:b/>
                <w:sz w:val="24"/>
                <w:szCs w:val="24"/>
              </w:rPr>
              <w:t>Use Disorder Residential Services</w:t>
            </w:r>
            <w:r w:rsidR="00311698" w:rsidRPr="00EB29B3">
              <w:rPr>
                <w:b/>
                <w:sz w:val="24"/>
                <w:szCs w:val="24"/>
              </w:rPr>
              <w:t xml:space="preserve">                                      </w:t>
            </w:r>
            <w:r w:rsidR="00974621">
              <w:rPr>
                <w:b/>
                <w:sz w:val="24"/>
                <w:szCs w:val="24"/>
              </w:rPr>
              <w:t xml:space="preserve">  </w:t>
            </w:r>
            <w:r w:rsidR="00311698" w:rsidRPr="00EB29B3">
              <w:rPr>
                <w:b/>
                <w:sz w:val="24"/>
                <w:szCs w:val="24"/>
              </w:rPr>
              <w:t xml:space="preserve">          2</w:t>
            </w:r>
            <w:r w:rsidR="00C67B04" w:rsidRPr="00EB29B3">
              <w:rPr>
                <w:b/>
                <w:sz w:val="24"/>
                <w:szCs w:val="24"/>
              </w:rPr>
              <w:t>5</w:t>
            </w:r>
          </w:p>
        </w:tc>
      </w:tr>
    </w:tbl>
    <w:p w14:paraId="24D1F02D" w14:textId="77777777" w:rsidR="008D452F" w:rsidRDefault="008D452F" w:rsidP="008D452F">
      <w:pPr>
        <w:pStyle w:val="NoSpacing"/>
        <w:rPr>
          <w:rFonts w:ascii="Times New Roman" w:hAnsi="Times New Roman" w:cs="Times New Roman"/>
          <w:sz w:val="24"/>
          <w:szCs w:val="24"/>
        </w:rPr>
      </w:pPr>
    </w:p>
    <w:p w14:paraId="24F7A499" w14:textId="77777777" w:rsidR="008D452F" w:rsidRDefault="008D452F" w:rsidP="008D452F">
      <w:pPr>
        <w:pStyle w:val="NoSpacing"/>
        <w:rPr>
          <w:rFonts w:ascii="Times New Roman" w:hAnsi="Times New Roman" w:cs="Times New Roman"/>
          <w:sz w:val="24"/>
          <w:szCs w:val="24"/>
        </w:rPr>
      </w:pPr>
    </w:p>
    <w:p w14:paraId="4B72488A" w14:textId="77777777" w:rsidR="008D452F" w:rsidRDefault="008D452F" w:rsidP="00311698">
      <w:pPr>
        <w:spacing w:after="160" w:line="259" w:lineRule="auto"/>
        <w:rPr>
          <w:rFonts w:eastAsiaTheme="minorHAnsi"/>
          <w:sz w:val="24"/>
          <w:szCs w:val="24"/>
        </w:rPr>
      </w:pPr>
      <w:r>
        <w:rPr>
          <w:sz w:val="24"/>
          <w:szCs w:val="24"/>
        </w:rPr>
        <w:br w:type="page"/>
      </w:r>
    </w:p>
    <w:p w14:paraId="7A55B07E" w14:textId="77777777" w:rsidR="008D452F" w:rsidRPr="008D452F" w:rsidRDefault="008D452F" w:rsidP="008D452F">
      <w:pPr>
        <w:pStyle w:val="NoSpacing"/>
        <w:rPr>
          <w:rFonts w:ascii="Times New Roman" w:hAnsi="Times New Roman" w:cs="Times New Roman"/>
          <w:sz w:val="24"/>
          <w:szCs w:val="24"/>
        </w:rPr>
      </w:pPr>
    </w:p>
    <w:p w14:paraId="4460D439" w14:textId="77777777" w:rsidR="008754DC" w:rsidRDefault="008754DC" w:rsidP="00F47601">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AUSTIN </w:t>
      </w:r>
      <w:r w:rsidR="00A13032">
        <w:rPr>
          <w:rFonts w:ascii="Times New Roman" w:hAnsi="Times New Roman" w:cs="Times New Roman"/>
          <w:b/>
          <w:sz w:val="28"/>
          <w:szCs w:val="28"/>
        </w:rPr>
        <w:t xml:space="preserve">HIV SERVICES </w:t>
      </w:r>
      <w:r>
        <w:rPr>
          <w:rFonts w:ascii="Times New Roman" w:hAnsi="Times New Roman" w:cs="Times New Roman"/>
          <w:b/>
          <w:sz w:val="28"/>
          <w:szCs w:val="28"/>
        </w:rPr>
        <w:t>PERFORMANCE CAT</w:t>
      </w:r>
      <w:r w:rsidR="000A1ED8">
        <w:rPr>
          <w:rFonts w:ascii="Times New Roman" w:hAnsi="Times New Roman" w:cs="Times New Roman"/>
          <w:b/>
          <w:sz w:val="28"/>
          <w:szCs w:val="28"/>
        </w:rPr>
        <w:t>A</w:t>
      </w:r>
      <w:r>
        <w:rPr>
          <w:rFonts w:ascii="Times New Roman" w:hAnsi="Times New Roman" w:cs="Times New Roman"/>
          <w:b/>
          <w:sz w:val="28"/>
          <w:szCs w:val="28"/>
        </w:rPr>
        <w:t>LOG</w:t>
      </w:r>
    </w:p>
    <w:p w14:paraId="51BA71B0" w14:textId="77777777" w:rsidR="00A91AD2" w:rsidRPr="008754DC" w:rsidRDefault="0044071C" w:rsidP="00F47601">
      <w:pPr>
        <w:pStyle w:val="NoSpacing"/>
        <w:jc w:val="center"/>
        <w:rPr>
          <w:rFonts w:ascii="Times New Roman" w:hAnsi="Times New Roman" w:cs="Times New Roman"/>
          <w:b/>
          <w:sz w:val="24"/>
          <w:szCs w:val="24"/>
        </w:rPr>
      </w:pPr>
      <w:r w:rsidRPr="008754DC">
        <w:rPr>
          <w:rFonts w:ascii="Times New Roman" w:hAnsi="Times New Roman" w:cs="Times New Roman"/>
          <w:b/>
          <w:sz w:val="24"/>
          <w:szCs w:val="24"/>
        </w:rPr>
        <w:t>Service Ca</w:t>
      </w:r>
      <w:r w:rsidR="005859A3" w:rsidRPr="008754DC">
        <w:rPr>
          <w:rFonts w:ascii="Times New Roman" w:hAnsi="Times New Roman" w:cs="Times New Roman"/>
          <w:b/>
          <w:sz w:val="24"/>
          <w:szCs w:val="24"/>
        </w:rPr>
        <w:t xml:space="preserve">tegory </w:t>
      </w:r>
      <w:r w:rsidR="00E67D3D">
        <w:rPr>
          <w:rFonts w:ascii="Times New Roman" w:hAnsi="Times New Roman" w:cs="Times New Roman"/>
          <w:b/>
          <w:sz w:val="24"/>
          <w:szCs w:val="24"/>
        </w:rPr>
        <w:t>Descriptions</w:t>
      </w:r>
      <w:r w:rsidRPr="008754DC">
        <w:rPr>
          <w:rFonts w:ascii="Times New Roman" w:hAnsi="Times New Roman" w:cs="Times New Roman"/>
          <w:b/>
          <w:sz w:val="24"/>
          <w:szCs w:val="24"/>
        </w:rPr>
        <w:t>, Unit of Service</w:t>
      </w:r>
      <w:r w:rsidR="00C4322B">
        <w:rPr>
          <w:rFonts w:ascii="Times New Roman" w:hAnsi="Times New Roman" w:cs="Times New Roman"/>
          <w:b/>
          <w:sz w:val="24"/>
          <w:szCs w:val="24"/>
        </w:rPr>
        <w:t xml:space="preserve"> Definitions</w:t>
      </w:r>
      <w:r w:rsidRPr="008754DC">
        <w:rPr>
          <w:rFonts w:ascii="Times New Roman" w:hAnsi="Times New Roman" w:cs="Times New Roman"/>
          <w:b/>
          <w:sz w:val="24"/>
          <w:szCs w:val="24"/>
        </w:rPr>
        <w:t>, and Performance Measures</w:t>
      </w:r>
    </w:p>
    <w:p w14:paraId="78A844C0" w14:textId="77777777" w:rsidR="00400455" w:rsidRDefault="00400455" w:rsidP="00400455">
      <w:pPr>
        <w:pStyle w:val="NoSpacing"/>
        <w:rPr>
          <w:rFonts w:ascii="Times New Roman" w:hAnsi="Times New Roman" w:cs="Times New Roman"/>
          <w:sz w:val="24"/>
          <w:szCs w:val="24"/>
        </w:rPr>
      </w:pPr>
    </w:p>
    <w:p w14:paraId="6A627574" w14:textId="4233ADC4" w:rsidR="009F47FA" w:rsidRPr="00235F1A" w:rsidRDefault="00C4322B" w:rsidP="009F47FA">
      <w:pPr>
        <w:rPr>
          <w:sz w:val="22"/>
          <w:szCs w:val="22"/>
        </w:rPr>
      </w:pPr>
      <w:r w:rsidRPr="00235F1A">
        <w:rPr>
          <w:sz w:val="22"/>
          <w:szCs w:val="22"/>
        </w:rPr>
        <w:t>Service c</w:t>
      </w:r>
      <w:r w:rsidR="009F47FA" w:rsidRPr="00235F1A">
        <w:rPr>
          <w:sz w:val="22"/>
          <w:szCs w:val="22"/>
        </w:rPr>
        <w:t xml:space="preserve">ategory </w:t>
      </w:r>
      <w:r w:rsidR="00E67D3D" w:rsidRPr="00235F1A">
        <w:rPr>
          <w:sz w:val="22"/>
          <w:szCs w:val="22"/>
        </w:rPr>
        <w:t>descriptions</w:t>
      </w:r>
      <w:r w:rsidR="009F47FA" w:rsidRPr="00235F1A">
        <w:rPr>
          <w:sz w:val="22"/>
          <w:szCs w:val="22"/>
        </w:rPr>
        <w:t xml:space="preserve"> are provided by the Health Resources and</w:t>
      </w:r>
      <w:r w:rsidRPr="00235F1A">
        <w:rPr>
          <w:sz w:val="22"/>
          <w:szCs w:val="22"/>
        </w:rPr>
        <w:t xml:space="preserve"> Services Administration (HRSA)</w:t>
      </w:r>
      <w:r w:rsidR="009F47FA" w:rsidRPr="00235F1A">
        <w:rPr>
          <w:sz w:val="22"/>
          <w:szCs w:val="22"/>
        </w:rPr>
        <w:t xml:space="preserve"> HIV/AIDS Bureau (HAB).  Unit of Service definitions are from the HIV Services Taxonomy provided by the Texas Department of State Health Services (DSHS) and used in the AIDS Regional Information and Evaluation System (ARIES).  Performance Measures </w:t>
      </w:r>
      <w:r w:rsidR="00B64261">
        <w:rPr>
          <w:sz w:val="22"/>
          <w:szCs w:val="22"/>
        </w:rPr>
        <w:t>are from the HRSA HAB Performance Measure Portfolio.</w:t>
      </w:r>
    </w:p>
    <w:p w14:paraId="5E40DF25" w14:textId="58AB7729" w:rsidR="00FC4BCB" w:rsidRDefault="00FC4BCB" w:rsidP="009F47FA">
      <w:pPr>
        <w:rPr>
          <w:sz w:val="22"/>
          <w:szCs w:val="22"/>
        </w:rPr>
      </w:pPr>
    </w:p>
    <w:p w14:paraId="16515909" w14:textId="577D0493" w:rsidR="008F6A1F" w:rsidRDefault="008F6A1F" w:rsidP="009F47FA">
      <w:pPr>
        <w:rPr>
          <w:sz w:val="22"/>
          <w:szCs w:val="22"/>
        </w:rPr>
      </w:pPr>
      <w:r w:rsidRPr="003B44AA">
        <w:rPr>
          <w:sz w:val="22"/>
          <w:szCs w:val="22"/>
          <w:u w:val="single"/>
        </w:rPr>
        <w:t xml:space="preserve">Measurement </w:t>
      </w:r>
      <w:r w:rsidR="00894A69">
        <w:rPr>
          <w:sz w:val="22"/>
          <w:szCs w:val="22"/>
          <w:u w:val="single"/>
        </w:rPr>
        <w:t>Year</w:t>
      </w:r>
      <w:r w:rsidRPr="003B44AA">
        <w:rPr>
          <w:sz w:val="22"/>
          <w:szCs w:val="22"/>
          <w:u w:val="single"/>
        </w:rPr>
        <w:t xml:space="preserve"> definition</w:t>
      </w:r>
      <w:r>
        <w:rPr>
          <w:sz w:val="22"/>
          <w:szCs w:val="22"/>
        </w:rPr>
        <w:t xml:space="preserve">: Unless otherwise stated in the outcome measure description (e.g., </w:t>
      </w:r>
      <w:r w:rsidR="00B12013">
        <w:rPr>
          <w:sz w:val="22"/>
          <w:szCs w:val="22"/>
        </w:rPr>
        <w:t>24-month</w:t>
      </w:r>
      <w:r>
        <w:rPr>
          <w:sz w:val="22"/>
          <w:szCs w:val="22"/>
        </w:rPr>
        <w:t xml:space="preserve"> measurement period), the measurement year is a </w:t>
      </w:r>
      <w:r w:rsidR="00B12013">
        <w:rPr>
          <w:sz w:val="22"/>
          <w:szCs w:val="22"/>
        </w:rPr>
        <w:t>12-month</w:t>
      </w:r>
      <w:r>
        <w:rPr>
          <w:sz w:val="22"/>
          <w:szCs w:val="22"/>
        </w:rPr>
        <w:t xml:space="preserve"> period that ends at the end of each quarter in the fiscal year.</w:t>
      </w:r>
    </w:p>
    <w:p w14:paraId="0445E408" w14:textId="77777777" w:rsidR="008F6A1F" w:rsidRDefault="008F6A1F" w:rsidP="009F47FA">
      <w:pPr>
        <w:rPr>
          <w:sz w:val="22"/>
          <w:szCs w:val="22"/>
        </w:rPr>
      </w:pPr>
    </w:p>
    <w:p w14:paraId="45074379" w14:textId="6B2A3F73" w:rsidR="008F6A1F" w:rsidRDefault="008F6A1F" w:rsidP="009F47FA">
      <w:pPr>
        <w:rPr>
          <w:sz w:val="22"/>
          <w:szCs w:val="22"/>
        </w:rPr>
      </w:pPr>
      <w:r w:rsidRPr="003B44AA">
        <w:rPr>
          <w:sz w:val="22"/>
          <w:szCs w:val="22"/>
          <w:u w:val="single"/>
        </w:rPr>
        <w:t>Denominator definition</w:t>
      </w:r>
      <w:r>
        <w:rPr>
          <w:sz w:val="22"/>
          <w:szCs w:val="22"/>
        </w:rPr>
        <w:t>: After applying stated exclusions, all clients who received the service during the measurement year and meet any other stated denominator criteria should be counted in the denominator. Note that counted clients may not have received a unit of service or be actively enrolled during the fiscal year.</w:t>
      </w:r>
    </w:p>
    <w:p w14:paraId="1D267346" w14:textId="77777777" w:rsidR="008F6A1F" w:rsidRPr="00235F1A" w:rsidRDefault="008F6A1F" w:rsidP="009F47FA">
      <w:pPr>
        <w:rPr>
          <w:sz w:val="22"/>
          <w:szCs w:val="22"/>
        </w:rPr>
      </w:pPr>
    </w:p>
    <w:p w14:paraId="79BD7FE1" w14:textId="77777777" w:rsidR="00FC4BCB" w:rsidRPr="00235F1A" w:rsidRDefault="00C04FE5" w:rsidP="009F47FA">
      <w:pPr>
        <w:rPr>
          <w:sz w:val="22"/>
          <w:szCs w:val="22"/>
        </w:rPr>
      </w:pPr>
      <w:r w:rsidRPr="00235F1A">
        <w:rPr>
          <w:sz w:val="22"/>
          <w:szCs w:val="22"/>
        </w:rPr>
        <w:t>The</w:t>
      </w:r>
      <w:r w:rsidR="008350FD" w:rsidRPr="00235F1A">
        <w:rPr>
          <w:sz w:val="22"/>
          <w:szCs w:val="22"/>
        </w:rPr>
        <w:t xml:space="preserve"> </w:t>
      </w:r>
      <w:r w:rsidR="00B04ABF" w:rsidRPr="00235F1A">
        <w:rPr>
          <w:sz w:val="22"/>
          <w:szCs w:val="22"/>
        </w:rPr>
        <w:t>HRSA/</w:t>
      </w:r>
      <w:r w:rsidR="00FC4BCB" w:rsidRPr="00235F1A">
        <w:rPr>
          <w:sz w:val="22"/>
          <w:szCs w:val="22"/>
        </w:rPr>
        <w:t xml:space="preserve">HAB Policy Notices referenced in this document can be </w:t>
      </w:r>
      <w:r w:rsidR="001D3CDE" w:rsidRPr="00235F1A">
        <w:rPr>
          <w:sz w:val="22"/>
          <w:szCs w:val="22"/>
        </w:rPr>
        <w:t>accessed</w:t>
      </w:r>
      <w:r w:rsidR="00FC4BCB" w:rsidRPr="00235F1A">
        <w:rPr>
          <w:sz w:val="22"/>
          <w:szCs w:val="22"/>
        </w:rPr>
        <w:t xml:space="preserve"> </w:t>
      </w:r>
      <w:r w:rsidR="008350FD" w:rsidRPr="00235F1A">
        <w:rPr>
          <w:sz w:val="22"/>
          <w:szCs w:val="22"/>
        </w:rPr>
        <w:t>at:</w:t>
      </w:r>
    </w:p>
    <w:p w14:paraId="75DFDB16" w14:textId="77777777" w:rsidR="008350FD" w:rsidRPr="003E4788" w:rsidRDefault="00BC5A68" w:rsidP="009F47FA">
      <w:pPr>
        <w:rPr>
          <w:color w:val="0066FF"/>
          <w:sz w:val="22"/>
          <w:szCs w:val="22"/>
        </w:rPr>
      </w:pPr>
      <w:hyperlink r:id="rId13" w:history="1">
        <w:r w:rsidR="008350FD" w:rsidRPr="003E4788">
          <w:rPr>
            <w:rStyle w:val="Hyperlink"/>
            <w:color w:val="0066FF"/>
            <w:sz w:val="22"/>
            <w:szCs w:val="22"/>
          </w:rPr>
          <w:t>https://hab.hrsa.gov/program-grants-management/policy-notices-and-program-letters</w:t>
        </w:r>
      </w:hyperlink>
    </w:p>
    <w:p w14:paraId="27E4E10A" w14:textId="77777777" w:rsidR="008350FD" w:rsidRPr="00235F1A" w:rsidRDefault="008350FD" w:rsidP="009F47FA">
      <w:pPr>
        <w:rPr>
          <w:sz w:val="22"/>
          <w:szCs w:val="22"/>
        </w:rPr>
      </w:pPr>
    </w:p>
    <w:p w14:paraId="129A14D4" w14:textId="77777777" w:rsidR="0031482A" w:rsidRPr="00235F1A" w:rsidRDefault="0031482A" w:rsidP="009F47FA">
      <w:pPr>
        <w:rPr>
          <w:sz w:val="22"/>
          <w:szCs w:val="22"/>
        </w:rPr>
      </w:pPr>
    </w:p>
    <w:p w14:paraId="3C1DB479" w14:textId="77777777" w:rsidR="00E3280C" w:rsidRPr="00E3280C" w:rsidRDefault="00E3280C" w:rsidP="00F0588B">
      <w:pPr>
        <w:pBdr>
          <w:top w:val="triple" w:sz="4" w:space="1" w:color="auto"/>
          <w:left w:val="triple" w:sz="4" w:space="4" w:color="auto"/>
          <w:bottom w:val="triple" w:sz="4" w:space="1" w:color="auto"/>
          <w:right w:val="triple" w:sz="4" w:space="4" w:color="auto"/>
        </w:pBdr>
        <w:shd w:val="clear" w:color="auto" w:fill="BFBFBF" w:themeFill="background1" w:themeFillShade="BF"/>
        <w:jc w:val="center"/>
        <w:rPr>
          <w:b/>
          <w:i/>
          <w:sz w:val="24"/>
          <w:szCs w:val="24"/>
        </w:rPr>
      </w:pPr>
      <w:r w:rsidRPr="00E3280C">
        <w:rPr>
          <w:b/>
          <w:i/>
          <w:sz w:val="24"/>
          <w:szCs w:val="24"/>
        </w:rPr>
        <w:t>CORE MEDICAL SERVICES</w:t>
      </w:r>
    </w:p>
    <w:p w14:paraId="5AA16D48" w14:textId="77777777" w:rsidR="00E63A35" w:rsidRPr="00235F1A" w:rsidRDefault="00E63A35" w:rsidP="009F47FA">
      <w:pPr>
        <w:rPr>
          <w:sz w:val="22"/>
          <w:szCs w:val="22"/>
        </w:rPr>
      </w:pPr>
    </w:p>
    <w:p w14:paraId="7DEA4F80" w14:textId="77777777" w:rsidR="0031482A" w:rsidRPr="00235F1A" w:rsidRDefault="0031482A" w:rsidP="009F47FA">
      <w:pPr>
        <w:rPr>
          <w:sz w:val="22"/>
          <w:szCs w:val="22"/>
        </w:rPr>
      </w:pPr>
    </w:p>
    <w:p w14:paraId="20F8D45E" w14:textId="77777777" w:rsidR="00E63A35" w:rsidRPr="00DA4036" w:rsidRDefault="00E63A35" w:rsidP="00827BDC">
      <w:pPr>
        <w:shd w:val="clear" w:color="auto" w:fill="BFBFBF" w:themeFill="background1" w:themeFillShade="BF"/>
        <w:jc w:val="center"/>
        <w:rPr>
          <w:b/>
          <w:sz w:val="24"/>
          <w:szCs w:val="24"/>
        </w:rPr>
      </w:pPr>
      <w:r w:rsidRPr="00DA4036">
        <w:rPr>
          <w:b/>
          <w:sz w:val="24"/>
          <w:szCs w:val="24"/>
        </w:rPr>
        <w:t>AIDS Pharmaceutical Assistance</w:t>
      </w:r>
    </w:p>
    <w:p w14:paraId="04F7DF29" w14:textId="77777777" w:rsidR="00E63A35" w:rsidRDefault="00E63A35" w:rsidP="009F47FA">
      <w:pPr>
        <w:rPr>
          <w:sz w:val="22"/>
          <w:szCs w:val="22"/>
        </w:rPr>
      </w:pPr>
    </w:p>
    <w:p w14:paraId="3438E689" w14:textId="77777777" w:rsidR="007F27EF" w:rsidRPr="0055518F" w:rsidRDefault="0055518F" w:rsidP="009F47FA">
      <w:pPr>
        <w:rPr>
          <w:b/>
          <w:sz w:val="22"/>
          <w:szCs w:val="22"/>
        </w:rPr>
      </w:pPr>
      <w:r w:rsidRPr="0055518F">
        <w:rPr>
          <w:b/>
          <w:sz w:val="22"/>
          <w:szCs w:val="22"/>
        </w:rPr>
        <w:t>Service Description:</w:t>
      </w:r>
    </w:p>
    <w:p w14:paraId="05F0E9EB" w14:textId="77777777" w:rsidR="0055518F" w:rsidRPr="0055518F" w:rsidRDefault="0055518F" w:rsidP="00261043">
      <w:pPr>
        <w:pStyle w:val="Default"/>
        <w:rPr>
          <w:rFonts w:ascii="Times New Roman" w:hAnsi="Times New Roman" w:cs="Times New Roman"/>
          <w:bCs/>
          <w:sz w:val="22"/>
          <w:szCs w:val="22"/>
        </w:rPr>
      </w:pPr>
    </w:p>
    <w:p w14:paraId="064A8F2D" w14:textId="77777777" w:rsidR="00261043" w:rsidRDefault="00261043" w:rsidP="00261043">
      <w:pPr>
        <w:pStyle w:val="Default"/>
        <w:rPr>
          <w:rFonts w:ascii="Times New Roman" w:hAnsi="Times New Roman" w:cs="Times New Roman"/>
          <w:sz w:val="22"/>
          <w:szCs w:val="22"/>
        </w:rPr>
      </w:pPr>
      <w:r w:rsidRPr="0055518F">
        <w:rPr>
          <w:rFonts w:ascii="Times New Roman" w:hAnsi="Times New Roman" w:cs="Times New Roman"/>
          <w:sz w:val="22"/>
          <w:szCs w:val="22"/>
        </w:rPr>
        <w:t xml:space="preserve">AIDS Pharmaceutical Assistance may be provided through one of two programs, based on HRSA RWHAP Part funding. </w:t>
      </w:r>
    </w:p>
    <w:p w14:paraId="75636AAA" w14:textId="77777777" w:rsidR="0055518F" w:rsidRPr="0055518F" w:rsidRDefault="0055518F" w:rsidP="00261043">
      <w:pPr>
        <w:pStyle w:val="Default"/>
        <w:rPr>
          <w:rFonts w:ascii="Times New Roman" w:hAnsi="Times New Roman" w:cs="Times New Roman"/>
          <w:sz w:val="22"/>
          <w:szCs w:val="22"/>
        </w:rPr>
      </w:pPr>
    </w:p>
    <w:p w14:paraId="01FFFA3E" w14:textId="77777777" w:rsidR="00261043" w:rsidRPr="0055518F" w:rsidRDefault="00261043" w:rsidP="00261043">
      <w:pPr>
        <w:pStyle w:val="Default"/>
        <w:rPr>
          <w:rFonts w:ascii="Times New Roman" w:hAnsi="Times New Roman" w:cs="Times New Roman"/>
          <w:sz w:val="22"/>
          <w:szCs w:val="22"/>
        </w:rPr>
      </w:pPr>
      <w:r w:rsidRPr="0055518F">
        <w:rPr>
          <w:rFonts w:ascii="Times New Roman" w:hAnsi="Times New Roman" w:cs="Times New Roman"/>
          <w:sz w:val="22"/>
          <w:szCs w:val="22"/>
        </w:rPr>
        <w:t xml:space="preserve">1. A Local Pharmaceutical Assistance Program (LPAP) is operated by a HRSA RWHAP Part A or B (non-ADAP) recipient or subrecipient as a supplemental means of providing ongoing medication assistance when an HRSA RWHAP ADAP has a restricted formulary, waiting list and/or restricted financial eligibility criteria. </w:t>
      </w:r>
    </w:p>
    <w:p w14:paraId="542FC103" w14:textId="77777777" w:rsidR="00261043" w:rsidRPr="0055518F" w:rsidRDefault="00261043" w:rsidP="00261043">
      <w:pPr>
        <w:pStyle w:val="Default"/>
        <w:rPr>
          <w:rFonts w:ascii="Times New Roman" w:hAnsi="Times New Roman" w:cs="Times New Roman"/>
          <w:sz w:val="22"/>
          <w:szCs w:val="22"/>
        </w:rPr>
      </w:pPr>
    </w:p>
    <w:p w14:paraId="470C7B8A" w14:textId="77777777" w:rsidR="00261043" w:rsidRPr="0055518F" w:rsidRDefault="00261043" w:rsidP="00261043">
      <w:pPr>
        <w:pStyle w:val="Default"/>
        <w:rPr>
          <w:rFonts w:ascii="Times New Roman" w:hAnsi="Times New Roman" w:cs="Times New Roman"/>
          <w:sz w:val="22"/>
          <w:szCs w:val="22"/>
        </w:rPr>
      </w:pPr>
      <w:r w:rsidRPr="0055518F">
        <w:rPr>
          <w:rFonts w:ascii="Times New Roman" w:hAnsi="Times New Roman" w:cs="Times New Roman"/>
          <w:sz w:val="22"/>
          <w:szCs w:val="22"/>
        </w:rPr>
        <w:t xml:space="preserve">HRSA RWHAP Parts A or B recipients using the LPAP to provide AIDS Pharmaceutical Assistance must establish the following: </w:t>
      </w:r>
    </w:p>
    <w:p w14:paraId="44EC39BF" w14:textId="77777777" w:rsidR="00261043" w:rsidRPr="0055518F" w:rsidRDefault="00261043" w:rsidP="003B44AA">
      <w:pPr>
        <w:pStyle w:val="Default"/>
        <w:numPr>
          <w:ilvl w:val="0"/>
          <w:numId w:val="71"/>
        </w:numPr>
        <w:ind w:left="720"/>
        <w:rPr>
          <w:rFonts w:ascii="Times New Roman" w:hAnsi="Times New Roman" w:cs="Times New Roman"/>
          <w:sz w:val="22"/>
          <w:szCs w:val="22"/>
        </w:rPr>
      </w:pPr>
      <w:r w:rsidRPr="0055518F">
        <w:rPr>
          <w:rFonts w:ascii="Times New Roman" w:hAnsi="Times New Roman" w:cs="Times New Roman"/>
          <w:sz w:val="22"/>
          <w:szCs w:val="22"/>
        </w:rPr>
        <w:t xml:space="preserve">Uniform benefits for all enrolled clients throughout the service area </w:t>
      </w:r>
    </w:p>
    <w:p w14:paraId="35701B58" w14:textId="77777777" w:rsidR="00261043" w:rsidRPr="0055518F" w:rsidRDefault="00261043" w:rsidP="003B44AA">
      <w:pPr>
        <w:pStyle w:val="Default"/>
        <w:numPr>
          <w:ilvl w:val="0"/>
          <w:numId w:val="71"/>
        </w:numPr>
        <w:ind w:left="720"/>
        <w:rPr>
          <w:rFonts w:ascii="Times New Roman" w:hAnsi="Times New Roman" w:cs="Times New Roman"/>
          <w:sz w:val="22"/>
          <w:szCs w:val="22"/>
        </w:rPr>
      </w:pPr>
      <w:r w:rsidRPr="0055518F">
        <w:rPr>
          <w:rFonts w:ascii="Times New Roman" w:hAnsi="Times New Roman" w:cs="Times New Roman"/>
          <w:sz w:val="22"/>
          <w:szCs w:val="22"/>
        </w:rPr>
        <w:t xml:space="preserve">A recordkeeping system for distributed medications </w:t>
      </w:r>
    </w:p>
    <w:p w14:paraId="28D5D956" w14:textId="77777777" w:rsidR="00261043" w:rsidRPr="0055518F" w:rsidRDefault="00261043" w:rsidP="003B44AA">
      <w:pPr>
        <w:pStyle w:val="Default"/>
        <w:numPr>
          <w:ilvl w:val="0"/>
          <w:numId w:val="71"/>
        </w:numPr>
        <w:ind w:left="720"/>
        <w:rPr>
          <w:rFonts w:ascii="Times New Roman" w:hAnsi="Times New Roman" w:cs="Times New Roman"/>
          <w:sz w:val="22"/>
          <w:szCs w:val="22"/>
        </w:rPr>
      </w:pPr>
      <w:r w:rsidRPr="0055518F">
        <w:rPr>
          <w:rFonts w:ascii="Times New Roman" w:hAnsi="Times New Roman" w:cs="Times New Roman"/>
          <w:sz w:val="22"/>
          <w:szCs w:val="22"/>
        </w:rPr>
        <w:t xml:space="preserve">An LPAP advisory board </w:t>
      </w:r>
    </w:p>
    <w:p w14:paraId="2EFF6DF8" w14:textId="77777777" w:rsidR="0055518F" w:rsidRDefault="00261043" w:rsidP="003B44AA">
      <w:pPr>
        <w:pStyle w:val="Default"/>
        <w:numPr>
          <w:ilvl w:val="0"/>
          <w:numId w:val="71"/>
        </w:numPr>
        <w:ind w:left="720"/>
        <w:rPr>
          <w:rFonts w:ascii="Times New Roman" w:hAnsi="Times New Roman" w:cs="Times New Roman"/>
          <w:sz w:val="22"/>
          <w:szCs w:val="22"/>
        </w:rPr>
      </w:pPr>
      <w:r w:rsidRPr="0055518F">
        <w:rPr>
          <w:rFonts w:ascii="Times New Roman" w:hAnsi="Times New Roman" w:cs="Times New Roman"/>
          <w:sz w:val="22"/>
          <w:szCs w:val="22"/>
        </w:rPr>
        <w:t>A drug formulary that is</w:t>
      </w:r>
      <w:r w:rsidR="0055518F">
        <w:rPr>
          <w:rFonts w:ascii="Times New Roman" w:hAnsi="Times New Roman" w:cs="Times New Roman"/>
          <w:sz w:val="22"/>
          <w:szCs w:val="22"/>
        </w:rPr>
        <w:t>:</w:t>
      </w:r>
      <w:r w:rsidRPr="0055518F">
        <w:rPr>
          <w:rFonts w:ascii="Times New Roman" w:hAnsi="Times New Roman" w:cs="Times New Roman"/>
          <w:sz w:val="22"/>
          <w:szCs w:val="22"/>
        </w:rPr>
        <w:t xml:space="preserve"> </w:t>
      </w:r>
    </w:p>
    <w:p w14:paraId="182A7FA3" w14:textId="77777777" w:rsidR="00261043" w:rsidRPr="0055518F" w:rsidRDefault="00261043" w:rsidP="003B44AA">
      <w:pPr>
        <w:pStyle w:val="Default"/>
        <w:numPr>
          <w:ilvl w:val="1"/>
          <w:numId w:val="69"/>
        </w:numPr>
        <w:ind w:left="1080"/>
        <w:rPr>
          <w:rFonts w:ascii="Times New Roman" w:hAnsi="Times New Roman" w:cs="Times New Roman"/>
          <w:sz w:val="22"/>
          <w:szCs w:val="22"/>
        </w:rPr>
      </w:pPr>
      <w:r w:rsidRPr="0055518F">
        <w:rPr>
          <w:rFonts w:ascii="Times New Roman" w:hAnsi="Times New Roman" w:cs="Times New Roman"/>
          <w:sz w:val="22"/>
          <w:szCs w:val="22"/>
        </w:rPr>
        <w:t xml:space="preserve">Approved by the local advisory committee/board, and </w:t>
      </w:r>
    </w:p>
    <w:p w14:paraId="316F6110" w14:textId="77777777" w:rsidR="00261043" w:rsidRPr="0055518F" w:rsidRDefault="00261043" w:rsidP="003B44AA">
      <w:pPr>
        <w:pStyle w:val="Default"/>
        <w:numPr>
          <w:ilvl w:val="1"/>
          <w:numId w:val="70"/>
        </w:numPr>
        <w:ind w:left="1080"/>
        <w:rPr>
          <w:rFonts w:ascii="Times New Roman" w:hAnsi="Times New Roman" w:cs="Times New Roman"/>
          <w:sz w:val="22"/>
          <w:szCs w:val="22"/>
        </w:rPr>
      </w:pPr>
      <w:r w:rsidRPr="0055518F">
        <w:rPr>
          <w:rFonts w:ascii="Times New Roman" w:hAnsi="Times New Roman" w:cs="Times New Roman"/>
          <w:sz w:val="22"/>
          <w:szCs w:val="22"/>
        </w:rPr>
        <w:t xml:space="preserve">Consists of HIV-related medications not otherwise available to the clients due to the elements mentioned above </w:t>
      </w:r>
    </w:p>
    <w:p w14:paraId="18EB7C48" w14:textId="77777777" w:rsidR="00261043" w:rsidRPr="0055518F" w:rsidRDefault="00261043" w:rsidP="003B44AA">
      <w:pPr>
        <w:pStyle w:val="Default"/>
        <w:numPr>
          <w:ilvl w:val="0"/>
          <w:numId w:val="72"/>
        </w:numPr>
        <w:ind w:left="720"/>
        <w:rPr>
          <w:rFonts w:ascii="Times New Roman" w:hAnsi="Times New Roman" w:cs="Times New Roman"/>
          <w:sz w:val="22"/>
          <w:szCs w:val="22"/>
        </w:rPr>
      </w:pPr>
      <w:r w:rsidRPr="0055518F">
        <w:rPr>
          <w:rFonts w:ascii="Times New Roman" w:hAnsi="Times New Roman" w:cs="Times New Roman"/>
          <w:sz w:val="22"/>
          <w:szCs w:val="22"/>
        </w:rPr>
        <w:t xml:space="preserve">A drug distribution system </w:t>
      </w:r>
    </w:p>
    <w:p w14:paraId="1D0B84FD" w14:textId="77777777" w:rsidR="00261043" w:rsidRPr="0055518F" w:rsidRDefault="00261043" w:rsidP="003B44AA">
      <w:pPr>
        <w:pStyle w:val="Default"/>
        <w:numPr>
          <w:ilvl w:val="0"/>
          <w:numId w:val="72"/>
        </w:numPr>
        <w:ind w:left="720"/>
        <w:rPr>
          <w:rFonts w:ascii="Times New Roman" w:hAnsi="Times New Roman" w:cs="Times New Roman"/>
          <w:sz w:val="22"/>
          <w:szCs w:val="22"/>
        </w:rPr>
      </w:pPr>
      <w:r w:rsidRPr="0055518F">
        <w:rPr>
          <w:rFonts w:ascii="Times New Roman" w:hAnsi="Times New Roman" w:cs="Times New Roman"/>
          <w:sz w:val="22"/>
          <w:szCs w:val="22"/>
        </w:rPr>
        <w:lastRenderedPageBreak/>
        <w:t xml:space="preserve">A client enrollment and eligibility determination process that includes screening for HRSA RWHAP ADAP and LPAP eligibility with rescreening at minimum of every six months </w:t>
      </w:r>
    </w:p>
    <w:p w14:paraId="5DF9A58A" w14:textId="77777777" w:rsidR="0055518F" w:rsidRDefault="00261043" w:rsidP="003B44AA">
      <w:pPr>
        <w:pStyle w:val="Default"/>
        <w:numPr>
          <w:ilvl w:val="0"/>
          <w:numId w:val="73"/>
        </w:numPr>
        <w:ind w:left="720"/>
        <w:rPr>
          <w:rFonts w:ascii="Times New Roman" w:hAnsi="Times New Roman" w:cs="Times New Roman"/>
          <w:sz w:val="22"/>
          <w:szCs w:val="22"/>
        </w:rPr>
      </w:pPr>
      <w:r w:rsidRPr="0055518F">
        <w:rPr>
          <w:rFonts w:ascii="Times New Roman" w:hAnsi="Times New Roman" w:cs="Times New Roman"/>
          <w:sz w:val="22"/>
          <w:szCs w:val="22"/>
        </w:rPr>
        <w:t xml:space="preserve">Coordination with the state’s HRSA RWHAP Part B ADAP </w:t>
      </w:r>
    </w:p>
    <w:p w14:paraId="4D5091D9" w14:textId="77777777" w:rsidR="00261043" w:rsidRPr="0055518F" w:rsidRDefault="00261043" w:rsidP="003B44AA">
      <w:pPr>
        <w:pStyle w:val="Default"/>
        <w:numPr>
          <w:ilvl w:val="0"/>
          <w:numId w:val="74"/>
        </w:numPr>
        <w:ind w:left="1080"/>
        <w:rPr>
          <w:rFonts w:ascii="Times New Roman" w:hAnsi="Times New Roman" w:cs="Times New Roman"/>
          <w:sz w:val="22"/>
          <w:szCs w:val="22"/>
        </w:rPr>
      </w:pPr>
      <w:r w:rsidRPr="0055518F">
        <w:rPr>
          <w:rFonts w:ascii="Times New Roman" w:hAnsi="Times New Roman" w:cs="Times New Roman"/>
          <w:sz w:val="22"/>
          <w:szCs w:val="22"/>
        </w:rPr>
        <w:t xml:space="preserve">A statement of need should specify restrictions of the state HRSA RWHAP ADAP and the need for the LPAP </w:t>
      </w:r>
    </w:p>
    <w:p w14:paraId="26F80F32" w14:textId="77777777" w:rsidR="00261043" w:rsidRDefault="00261043" w:rsidP="003B44AA">
      <w:pPr>
        <w:pStyle w:val="Default"/>
        <w:numPr>
          <w:ilvl w:val="0"/>
          <w:numId w:val="75"/>
        </w:numPr>
        <w:ind w:left="720"/>
        <w:rPr>
          <w:rFonts w:ascii="Times New Roman" w:hAnsi="Times New Roman" w:cs="Times New Roman"/>
          <w:sz w:val="22"/>
          <w:szCs w:val="22"/>
        </w:rPr>
      </w:pPr>
      <w:r w:rsidRPr="0055518F">
        <w:rPr>
          <w:rFonts w:ascii="Times New Roman" w:hAnsi="Times New Roman" w:cs="Times New Roman"/>
          <w:sz w:val="22"/>
          <w:szCs w:val="22"/>
        </w:rPr>
        <w:t xml:space="preserve">Implementation in accordance with requirements of the HRSA 340B Drug Pricing Program (including the Prime Vendor Program) </w:t>
      </w:r>
    </w:p>
    <w:p w14:paraId="156BB115" w14:textId="77777777" w:rsidR="0036207A" w:rsidRPr="0055518F" w:rsidRDefault="0036207A" w:rsidP="0036207A">
      <w:pPr>
        <w:pStyle w:val="Default"/>
        <w:rPr>
          <w:rFonts w:ascii="Times New Roman" w:hAnsi="Times New Roman" w:cs="Times New Roman"/>
          <w:sz w:val="22"/>
          <w:szCs w:val="22"/>
        </w:rPr>
      </w:pPr>
    </w:p>
    <w:p w14:paraId="5F7523C8" w14:textId="77777777" w:rsidR="00261043" w:rsidRPr="0055518F" w:rsidRDefault="00261043" w:rsidP="00261043">
      <w:pPr>
        <w:pStyle w:val="Default"/>
        <w:rPr>
          <w:rFonts w:ascii="Times New Roman" w:hAnsi="Times New Roman" w:cs="Times New Roman"/>
          <w:sz w:val="22"/>
          <w:szCs w:val="22"/>
        </w:rPr>
      </w:pPr>
      <w:r w:rsidRPr="0055518F">
        <w:rPr>
          <w:rFonts w:ascii="Times New Roman" w:hAnsi="Times New Roman" w:cs="Times New Roman"/>
          <w:sz w:val="22"/>
          <w:szCs w:val="22"/>
        </w:rPr>
        <w:t xml:space="preserve">2. A Community Pharmaceutical Assistance Program (CPAP) is provided by a HRSA RWHAP Part C or D recipient for the provision of ongoing medication assistance to eligible clients in the absence of any other resources. </w:t>
      </w:r>
    </w:p>
    <w:p w14:paraId="2BEA8F7E" w14:textId="77777777" w:rsidR="00261043" w:rsidRPr="0055518F" w:rsidRDefault="00261043" w:rsidP="00261043">
      <w:pPr>
        <w:pStyle w:val="Default"/>
        <w:rPr>
          <w:rFonts w:ascii="Times New Roman" w:hAnsi="Times New Roman" w:cs="Times New Roman"/>
          <w:sz w:val="22"/>
          <w:szCs w:val="22"/>
        </w:rPr>
      </w:pPr>
    </w:p>
    <w:p w14:paraId="608F9476" w14:textId="77777777" w:rsidR="00261043" w:rsidRPr="0055518F" w:rsidRDefault="00261043" w:rsidP="00261043">
      <w:pPr>
        <w:pStyle w:val="Default"/>
        <w:rPr>
          <w:rFonts w:ascii="Times New Roman" w:hAnsi="Times New Roman" w:cs="Times New Roman"/>
          <w:sz w:val="22"/>
          <w:szCs w:val="22"/>
        </w:rPr>
      </w:pPr>
      <w:r w:rsidRPr="0055518F">
        <w:rPr>
          <w:rFonts w:ascii="Times New Roman" w:hAnsi="Times New Roman" w:cs="Times New Roman"/>
          <w:sz w:val="22"/>
          <w:szCs w:val="22"/>
        </w:rPr>
        <w:t xml:space="preserve">HRSA RWHAP Parts C or D recipients using CPAP to provide AIDS Pharmaceutical Assistance must establish the following: </w:t>
      </w:r>
    </w:p>
    <w:p w14:paraId="7F3F5BD7" w14:textId="77777777" w:rsidR="00261043" w:rsidRPr="0055518F" w:rsidRDefault="00261043" w:rsidP="003B44AA">
      <w:pPr>
        <w:pStyle w:val="Default"/>
        <w:numPr>
          <w:ilvl w:val="0"/>
          <w:numId w:val="76"/>
        </w:numPr>
        <w:rPr>
          <w:rFonts w:ascii="Times New Roman" w:hAnsi="Times New Roman" w:cs="Times New Roman"/>
          <w:sz w:val="22"/>
          <w:szCs w:val="22"/>
        </w:rPr>
      </w:pPr>
      <w:r w:rsidRPr="0055518F">
        <w:rPr>
          <w:rFonts w:ascii="Times New Roman" w:hAnsi="Times New Roman" w:cs="Times New Roman"/>
          <w:sz w:val="22"/>
          <w:szCs w:val="22"/>
        </w:rPr>
        <w:t xml:space="preserve">A financial eligibility criteria and determination process for this specific service category </w:t>
      </w:r>
    </w:p>
    <w:p w14:paraId="3CB3334D" w14:textId="77777777" w:rsidR="00261043" w:rsidRPr="0055518F" w:rsidRDefault="00261043" w:rsidP="003B44AA">
      <w:pPr>
        <w:pStyle w:val="Default"/>
        <w:numPr>
          <w:ilvl w:val="0"/>
          <w:numId w:val="76"/>
        </w:numPr>
        <w:rPr>
          <w:rFonts w:ascii="Times New Roman" w:hAnsi="Times New Roman" w:cs="Times New Roman"/>
          <w:sz w:val="22"/>
          <w:szCs w:val="22"/>
        </w:rPr>
      </w:pPr>
      <w:r w:rsidRPr="0055518F">
        <w:rPr>
          <w:rFonts w:ascii="Times New Roman" w:hAnsi="Times New Roman" w:cs="Times New Roman"/>
          <w:sz w:val="22"/>
          <w:szCs w:val="22"/>
        </w:rPr>
        <w:t xml:space="preserve">A drug formulary consisting of HIV-related medications not otherwise available to the clients </w:t>
      </w:r>
    </w:p>
    <w:p w14:paraId="41C3F5E7" w14:textId="77777777" w:rsidR="00261043" w:rsidRPr="0055518F" w:rsidRDefault="00261043" w:rsidP="003B44AA">
      <w:pPr>
        <w:pStyle w:val="Default"/>
        <w:numPr>
          <w:ilvl w:val="0"/>
          <w:numId w:val="76"/>
        </w:numPr>
        <w:rPr>
          <w:rFonts w:ascii="Times New Roman" w:hAnsi="Times New Roman" w:cs="Times New Roman"/>
          <w:sz w:val="22"/>
          <w:szCs w:val="22"/>
        </w:rPr>
      </w:pPr>
      <w:r w:rsidRPr="0055518F">
        <w:rPr>
          <w:rFonts w:ascii="Times New Roman" w:hAnsi="Times New Roman" w:cs="Times New Roman"/>
          <w:sz w:val="22"/>
          <w:szCs w:val="22"/>
        </w:rPr>
        <w:t xml:space="preserve">Implementation in accordance with the requirements of the HRSA 340B Drug Pricing Program (including the Prime Vendor Program) </w:t>
      </w:r>
    </w:p>
    <w:p w14:paraId="15BD6C19" w14:textId="77777777" w:rsidR="00261043" w:rsidRPr="0055518F" w:rsidRDefault="00261043" w:rsidP="00261043">
      <w:pPr>
        <w:pStyle w:val="Default"/>
        <w:rPr>
          <w:rFonts w:ascii="Times New Roman" w:hAnsi="Times New Roman" w:cs="Times New Roman"/>
          <w:sz w:val="22"/>
          <w:szCs w:val="22"/>
        </w:rPr>
      </w:pPr>
    </w:p>
    <w:p w14:paraId="1EE8B202" w14:textId="77777777" w:rsidR="00261043" w:rsidRPr="0055518F" w:rsidRDefault="00261043" w:rsidP="00261043">
      <w:pPr>
        <w:pStyle w:val="Default"/>
        <w:rPr>
          <w:rFonts w:ascii="Times New Roman" w:hAnsi="Times New Roman" w:cs="Times New Roman"/>
          <w:sz w:val="22"/>
          <w:szCs w:val="22"/>
        </w:rPr>
      </w:pPr>
      <w:r w:rsidRPr="0055518F">
        <w:rPr>
          <w:rFonts w:ascii="Times New Roman" w:hAnsi="Times New Roman" w:cs="Times New Roman"/>
          <w:iCs/>
          <w:sz w:val="22"/>
          <w:szCs w:val="22"/>
          <w:u w:val="single"/>
        </w:rPr>
        <w:t>Program Guidance</w:t>
      </w:r>
      <w:r w:rsidRPr="0055518F">
        <w:rPr>
          <w:rFonts w:ascii="Times New Roman" w:hAnsi="Times New Roman" w:cs="Times New Roman"/>
          <w:iCs/>
          <w:sz w:val="22"/>
          <w:szCs w:val="22"/>
        </w:rPr>
        <w:t>:</w:t>
      </w:r>
      <w:r w:rsidRPr="0055518F">
        <w:rPr>
          <w:rFonts w:ascii="Times New Roman" w:hAnsi="Times New Roman" w:cs="Times New Roman"/>
          <w:sz w:val="22"/>
          <w:szCs w:val="22"/>
        </w:rPr>
        <w:t xml:space="preserve"> </w:t>
      </w:r>
    </w:p>
    <w:p w14:paraId="6001AFAC" w14:textId="77777777" w:rsidR="00261043" w:rsidRPr="0055518F" w:rsidRDefault="00261043" w:rsidP="00261043">
      <w:pPr>
        <w:pStyle w:val="Default"/>
        <w:rPr>
          <w:rFonts w:ascii="Times New Roman" w:hAnsi="Times New Roman" w:cs="Times New Roman"/>
          <w:sz w:val="22"/>
          <w:szCs w:val="22"/>
        </w:rPr>
      </w:pPr>
      <w:r w:rsidRPr="0055518F">
        <w:rPr>
          <w:rFonts w:ascii="Times New Roman" w:hAnsi="Times New Roman" w:cs="Times New Roman"/>
          <w:sz w:val="22"/>
          <w:szCs w:val="22"/>
          <w:u w:val="single"/>
        </w:rPr>
        <w:t>For LPAPs</w:t>
      </w:r>
      <w:r w:rsidRPr="0055518F">
        <w:rPr>
          <w:rFonts w:ascii="Times New Roman" w:hAnsi="Times New Roman" w:cs="Times New Roman"/>
          <w:sz w:val="22"/>
          <w:szCs w:val="22"/>
        </w:rPr>
        <w:t xml:space="preserve">: HRSA RWHAP Part A or Part B (non-ADAP) funds may be used to support an LPAP. HRSA RWHAP ADAP funds may not be used for LPAP support. LPAP funds are not to be used for emergency or short-term financial assistance. The Emergency Financial Assistance service category may assist with short-term assistance for medications. </w:t>
      </w:r>
    </w:p>
    <w:p w14:paraId="3BBD351F" w14:textId="77777777" w:rsidR="00261043" w:rsidRPr="0055518F" w:rsidRDefault="00261043" w:rsidP="00261043">
      <w:pPr>
        <w:pStyle w:val="Default"/>
        <w:rPr>
          <w:rFonts w:ascii="Times New Roman" w:hAnsi="Times New Roman" w:cs="Times New Roman"/>
          <w:sz w:val="22"/>
          <w:szCs w:val="22"/>
        </w:rPr>
      </w:pPr>
      <w:r w:rsidRPr="0055518F">
        <w:rPr>
          <w:rFonts w:ascii="Times New Roman" w:hAnsi="Times New Roman" w:cs="Times New Roman"/>
          <w:sz w:val="22"/>
          <w:szCs w:val="22"/>
          <w:u w:val="single"/>
        </w:rPr>
        <w:t>For CPAPs</w:t>
      </w:r>
      <w:r w:rsidRPr="0055518F">
        <w:rPr>
          <w:rFonts w:ascii="Times New Roman" w:hAnsi="Times New Roman" w:cs="Times New Roman"/>
          <w:sz w:val="22"/>
          <w:szCs w:val="22"/>
        </w:rPr>
        <w:t xml:space="preserve">: HRSA RWHAP Part C or D funds may be used to support a CPAP to routinely refill medications. HRSA RWHAP Part C or D recipients should use the Outpatient/Ambulatory Health Services or Emergency Financial Assistance service categories for non-routine, short-term medication assistance. </w:t>
      </w:r>
    </w:p>
    <w:p w14:paraId="64ABC5B8" w14:textId="77777777" w:rsidR="0055518F" w:rsidRDefault="0055518F" w:rsidP="00261043">
      <w:pPr>
        <w:pStyle w:val="Default"/>
        <w:rPr>
          <w:rFonts w:ascii="Times New Roman" w:hAnsi="Times New Roman" w:cs="Times New Roman"/>
          <w:i/>
          <w:iCs/>
          <w:sz w:val="22"/>
          <w:szCs w:val="22"/>
        </w:rPr>
      </w:pPr>
    </w:p>
    <w:p w14:paraId="2CCD0D6B" w14:textId="77777777" w:rsidR="00261043" w:rsidRPr="0055518F" w:rsidRDefault="00261043" w:rsidP="00261043">
      <w:pPr>
        <w:pStyle w:val="Default"/>
        <w:rPr>
          <w:rFonts w:ascii="Times New Roman" w:hAnsi="Times New Roman" w:cs="Times New Roman"/>
          <w:sz w:val="22"/>
          <w:szCs w:val="22"/>
        </w:rPr>
      </w:pPr>
      <w:r w:rsidRPr="0036207A">
        <w:rPr>
          <w:rFonts w:ascii="Times New Roman" w:hAnsi="Times New Roman" w:cs="Times New Roman"/>
          <w:iCs/>
          <w:sz w:val="22"/>
          <w:szCs w:val="22"/>
        </w:rPr>
        <w:t>See also</w:t>
      </w:r>
      <w:r w:rsidRPr="0055518F">
        <w:rPr>
          <w:rFonts w:ascii="Times New Roman" w:hAnsi="Times New Roman" w:cs="Times New Roman"/>
          <w:i/>
          <w:iCs/>
          <w:sz w:val="22"/>
          <w:szCs w:val="22"/>
        </w:rPr>
        <w:t xml:space="preserve"> </w:t>
      </w:r>
      <w:r w:rsidRPr="0055518F">
        <w:rPr>
          <w:rFonts w:ascii="Times New Roman" w:hAnsi="Times New Roman" w:cs="Times New Roman"/>
          <w:sz w:val="22"/>
          <w:szCs w:val="22"/>
        </w:rPr>
        <w:t>AIDS Drug Assistance Program Treatments, Emergency Financial Assistance, and Outpatient/Ambulatory Health Services</w:t>
      </w:r>
      <w:r w:rsidR="00225BB8">
        <w:rPr>
          <w:rFonts w:ascii="Times New Roman" w:hAnsi="Times New Roman" w:cs="Times New Roman"/>
          <w:sz w:val="22"/>
          <w:szCs w:val="22"/>
        </w:rPr>
        <w:t>.</w:t>
      </w:r>
      <w:r w:rsidRPr="0055518F">
        <w:rPr>
          <w:rFonts w:ascii="Times New Roman" w:hAnsi="Times New Roman" w:cs="Times New Roman"/>
          <w:sz w:val="22"/>
          <w:szCs w:val="22"/>
        </w:rPr>
        <w:t xml:space="preserve"> </w:t>
      </w:r>
    </w:p>
    <w:p w14:paraId="51889916" w14:textId="77777777" w:rsidR="00F60B2A" w:rsidRPr="00235F1A" w:rsidRDefault="00F60B2A" w:rsidP="009F47FA">
      <w:pPr>
        <w:rPr>
          <w:sz w:val="22"/>
          <w:szCs w:val="22"/>
        </w:rPr>
      </w:pPr>
    </w:p>
    <w:p w14:paraId="0065CB52" w14:textId="77777777" w:rsidR="00E63A35" w:rsidRPr="00235F1A" w:rsidRDefault="00B558AC" w:rsidP="009F47FA">
      <w:pPr>
        <w:rPr>
          <w:b/>
          <w:sz w:val="22"/>
          <w:szCs w:val="22"/>
        </w:rPr>
      </w:pPr>
      <w:r w:rsidRPr="00235F1A">
        <w:rPr>
          <w:b/>
          <w:sz w:val="22"/>
          <w:szCs w:val="22"/>
        </w:rPr>
        <w:t>Unit of Service:</w:t>
      </w:r>
    </w:p>
    <w:p w14:paraId="5C35B299" w14:textId="77777777" w:rsidR="00E63A35" w:rsidRPr="00235F1A" w:rsidRDefault="00E63A35" w:rsidP="009F47FA">
      <w:pPr>
        <w:rPr>
          <w:sz w:val="22"/>
          <w:szCs w:val="22"/>
        </w:rPr>
      </w:pPr>
    </w:p>
    <w:p w14:paraId="13117F10" w14:textId="77777777" w:rsidR="00B558AC" w:rsidRPr="00235F1A" w:rsidRDefault="00B558AC" w:rsidP="009F47FA">
      <w:pPr>
        <w:rPr>
          <w:sz w:val="22"/>
          <w:szCs w:val="22"/>
        </w:rPr>
      </w:pPr>
      <w:r w:rsidRPr="00235F1A">
        <w:rPr>
          <w:sz w:val="22"/>
          <w:szCs w:val="22"/>
        </w:rPr>
        <w:t>Per prescription (not pill or dose)</w:t>
      </w:r>
    </w:p>
    <w:p w14:paraId="214444C2" w14:textId="77777777" w:rsidR="00B558AC" w:rsidRPr="00235F1A" w:rsidRDefault="00B558AC" w:rsidP="009F47FA">
      <w:pPr>
        <w:rPr>
          <w:sz w:val="22"/>
          <w:szCs w:val="22"/>
        </w:rPr>
      </w:pPr>
    </w:p>
    <w:p w14:paraId="530E85F1" w14:textId="77777777" w:rsidR="00E63A35" w:rsidRPr="00235F1A" w:rsidRDefault="00B558AC" w:rsidP="009F47FA">
      <w:pPr>
        <w:rPr>
          <w:b/>
          <w:sz w:val="22"/>
          <w:szCs w:val="22"/>
        </w:rPr>
      </w:pPr>
      <w:r w:rsidRPr="00235F1A">
        <w:rPr>
          <w:b/>
          <w:sz w:val="22"/>
          <w:szCs w:val="22"/>
        </w:rPr>
        <w:t>Output Measures:</w:t>
      </w:r>
    </w:p>
    <w:p w14:paraId="6F35429E" w14:textId="77777777" w:rsidR="00D15C15" w:rsidRPr="00235F1A" w:rsidRDefault="00D15C15" w:rsidP="009F47FA">
      <w:pPr>
        <w:rPr>
          <w:sz w:val="22"/>
          <w:szCs w:val="22"/>
        </w:rPr>
      </w:pPr>
    </w:p>
    <w:p w14:paraId="69499FF5" w14:textId="77777777" w:rsidR="00B558AC" w:rsidRPr="00235F1A" w:rsidRDefault="00B752A4" w:rsidP="003B44AA">
      <w:pPr>
        <w:pStyle w:val="ListParagraph"/>
        <w:numPr>
          <w:ilvl w:val="0"/>
          <w:numId w:val="21"/>
        </w:numPr>
        <w:rPr>
          <w:sz w:val="22"/>
          <w:szCs w:val="22"/>
        </w:rPr>
      </w:pPr>
      <w:r w:rsidRPr="00235F1A">
        <w:rPr>
          <w:sz w:val="22"/>
          <w:szCs w:val="22"/>
        </w:rPr>
        <w:t>Number of units of service provided</w:t>
      </w:r>
    </w:p>
    <w:p w14:paraId="488A5DE2" w14:textId="77777777" w:rsidR="00B752A4" w:rsidRPr="00235F1A" w:rsidRDefault="00B752A4" w:rsidP="003B44AA">
      <w:pPr>
        <w:pStyle w:val="ListParagraph"/>
        <w:numPr>
          <w:ilvl w:val="0"/>
          <w:numId w:val="21"/>
        </w:numPr>
        <w:rPr>
          <w:sz w:val="22"/>
          <w:szCs w:val="22"/>
        </w:rPr>
      </w:pPr>
      <w:r w:rsidRPr="00235F1A">
        <w:rPr>
          <w:sz w:val="22"/>
          <w:szCs w:val="22"/>
        </w:rPr>
        <w:t>Number of unduplicated clients served</w:t>
      </w:r>
    </w:p>
    <w:p w14:paraId="7F4085CF" w14:textId="77777777" w:rsidR="00B752A4" w:rsidRPr="00235F1A" w:rsidRDefault="00B752A4" w:rsidP="003B44AA">
      <w:pPr>
        <w:pStyle w:val="ListParagraph"/>
        <w:numPr>
          <w:ilvl w:val="0"/>
          <w:numId w:val="22"/>
        </w:numPr>
        <w:rPr>
          <w:sz w:val="22"/>
          <w:szCs w:val="22"/>
        </w:rPr>
      </w:pPr>
      <w:r w:rsidRPr="00235F1A">
        <w:rPr>
          <w:sz w:val="22"/>
          <w:szCs w:val="22"/>
        </w:rPr>
        <w:t>Number of continuing clients served</w:t>
      </w:r>
    </w:p>
    <w:p w14:paraId="695A46D0" w14:textId="77777777" w:rsidR="00B752A4" w:rsidRPr="00235F1A" w:rsidRDefault="00B752A4" w:rsidP="003B44AA">
      <w:pPr>
        <w:pStyle w:val="ListParagraph"/>
        <w:numPr>
          <w:ilvl w:val="0"/>
          <w:numId w:val="22"/>
        </w:numPr>
        <w:rPr>
          <w:sz w:val="22"/>
          <w:szCs w:val="22"/>
        </w:rPr>
      </w:pPr>
      <w:r w:rsidRPr="00235F1A">
        <w:rPr>
          <w:sz w:val="22"/>
          <w:szCs w:val="22"/>
        </w:rPr>
        <w:t>Number of new clients served</w:t>
      </w:r>
    </w:p>
    <w:p w14:paraId="475B9A10" w14:textId="77777777" w:rsidR="00B558AC" w:rsidRPr="00235F1A" w:rsidRDefault="00B558AC" w:rsidP="009F47FA">
      <w:pPr>
        <w:rPr>
          <w:sz w:val="22"/>
          <w:szCs w:val="22"/>
        </w:rPr>
      </w:pPr>
    </w:p>
    <w:p w14:paraId="2032455C" w14:textId="77777777" w:rsidR="00B558AC" w:rsidRPr="00235F1A" w:rsidRDefault="00B752A4" w:rsidP="009F47FA">
      <w:pPr>
        <w:rPr>
          <w:b/>
          <w:sz w:val="22"/>
          <w:szCs w:val="22"/>
        </w:rPr>
      </w:pPr>
      <w:r w:rsidRPr="00235F1A">
        <w:rPr>
          <w:b/>
          <w:sz w:val="22"/>
          <w:szCs w:val="22"/>
        </w:rPr>
        <w:t>Outcome Measures:</w:t>
      </w:r>
    </w:p>
    <w:p w14:paraId="439BA354" w14:textId="77777777" w:rsidR="00B558AC" w:rsidRPr="00235F1A" w:rsidRDefault="00B558AC" w:rsidP="009F47FA">
      <w:pPr>
        <w:rPr>
          <w:sz w:val="22"/>
          <w:szCs w:val="22"/>
        </w:rPr>
      </w:pPr>
    </w:p>
    <w:p w14:paraId="44D59D3D" w14:textId="77777777" w:rsidR="00640D71" w:rsidRPr="00235F1A" w:rsidRDefault="00640D71" w:rsidP="00917B00">
      <w:pPr>
        <w:pStyle w:val="NoSpacing"/>
        <w:numPr>
          <w:ilvl w:val="0"/>
          <w:numId w:val="4"/>
        </w:numPr>
        <w:rPr>
          <w:rFonts w:ascii="Times New Roman" w:hAnsi="Times New Roman" w:cs="Times New Roman"/>
          <w:b/>
        </w:rPr>
      </w:pPr>
      <w:r w:rsidRPr="00235F1A">
        <w:rPr>
          <w:rFonts w:ascii="Times New Roman" w:hAnsi="Times New Roman" w:cs="Times New Roman"/>
          <w:b/>
        </w:rPr>
        <w:t>Percentage of patients, regardless of age, with a diagnosis of HIV prescribed antiretroviral therapy for the treatment of HIV infection during the measurement year</w:t>
      </w:r>
    </w:p>
    <w:p w14:paraId="51FE1130" w14:textId="6C7F08B6" w:rsidR="00640D71" w:rsidRPr="00235F1A" w:rsidRDefault="00640D71" w:rsidP="00640D71">
      <w:pPr>
        <w:pStyle w:val="NoSpacing"/>
        <w:ind w:firstLine="360"/>
        <w:rPr>
          <w:rFonts w:ascii="Times New Roman" w:hAnsi="Times New Roman" w:cs="Times New Roman"/>
          <w:u w:val="single"/>
        </w:rPr>
      </w:pPr>
      <w:r w:rsidRPr="00235F1A">
        <w:rPr>
          <w:rFonts w:ascii="Times New Roman" w:hAnsi="Times New Roman" w:cs="Times New Roman"/>
          <w:u w:val="single"/>
        </w:rPr>
        <w:t>Outcome target</w:t>
      </w:r>
      <w:r w:rsidRPr="002E4332">
        <w:rPr>
          <w:rFonts w:ascii="Times New Roman" w:hAnsi="Times New Roman" w:cs="Times New Roman"/>
          <w:u w:val="single"/>
        </w:rPr>
        <w:t xml:space="preserve">: </w:t>
      </w:r>
      <w:r w:rsidR="002E4332" w:rsidRPr="002E4332">
        <w:rPr>
          <w:rFonts w:ascii="Times New Roman" w:hAnsi="Times New Roman" w:cs="Times New Roman"/>
          <w:u w:val="single"/>
        </w:rPr>
        <w:t>9</w:t>
      </w:r>
      <w:r w:rsidR="003D5E78">
        <w:rPr>
          <w:rFonts w:ascii="Times New Roman" w:hAnsi="Times New Roman" w:cs="Times New Roman"/>
          <w:u w:val="single"/>
        </w:rPr>
        <w:t>8</w:t>
      </w:r>
      <w:r w:rsidRPr="002E4332">
        <w:rPr>
          <w:rFonts w:ascii="Times New Roman" w:hAnsi="Times New Roman" w:cs="Times New Roman"/>
          <w:u w:val="single"/>
        </w:rPr>
        <w:t>%</w:t>
      </w:r>
    </w:p>
    <w:p w14:paraId="1AE64B16" w14:textId="77777777" w:rsidR="00640D71" w:rsidRPr="00235F1A" w:rsidRDefault="00640D71" w:rsidP="00640D71">
      <w:pPr>
        <w:ind w:left="720"/>
        <w:rPr>
          <w:sz w:val="22"/>
          <w:szCs w:val="22"/>
        </w:rPr>
      </w:pPr>
    </w:p>
    <w:p w14:paraId="0FDB4D02" w14:textId="77777777" w:rsidR="00640D71" w:rsidRPr="00235F1A" w:rsidRDefault="00640D71" w:rsidP="00640D71">
      <w:pPr>
        <w:ind w:left="720"/>
        <w:rPr>
          <w:sz w:val="22"/>
          <w:szCs w:val="22"/>
        </w:rPr>
      </w:pPr>
      <w:r w:rsidRPr="00235F1A">
        <w:rPr>
          <w:sz w:val="22"/>
          <w:szCs w:val="22"/>
        </w:rPr>
        <w:lastRenderedPageBreak/>
        <w:t>Numerator: Number of patients from the denominator prescribed HIV antiretroviral therapy during the measurement year</w:t>
      </w:r>
    </w:p>
    <w:p w14:paraId="6B25FA2D" w14:textId="77777777" w:rsidR="00640D71" w:rsidRPr="00235F1A" w:rsidRDefault="00640D71" w:rsidP="00640D71">
      <w:pPr>
        <w:ind w:left="720"/>
        <w:rPr>
          <w:sz w:val="22"/>
          <w:szCs w:val="22"/>
        </w:rPr>
      </w:pPr>
    </w:p>
    <w:p w14:paraId="2AFB6FE2" w14:textId="77777777" w:rsidR="00640D71" w:rsidRPr="00235F1A" w:rsidRDefault="00640D71" w:rsidP="00640D71">
      <w:pPr>
        <w:ind w:left="720"/>
        <w:rPr>
          <w:sz w:val="22"/>
          <w:szCs w:val="22"/>
        </w:rPr>
      </w:pPr>
      <w:r w:rsidRPr="00235F1A">
        <w:rPr>
          <w:sz w:val="22"/>
          <w:szCs w:val="22"/>
        </w:rPr>
        <w:t>Denominator: Number of patients, regardless of age, with a diagnosis of HIV with at least one medical visit in the measurement year</w:t>
      </w:r>
    </w:p>
    <w:p w14:paraId="0AFFFB5C" w14:textId="77777777" w:rsidR="00640D71" w:rsidRPr="00235F1A" w:rsidRDefault="00640D71" w:rsidP="00640D71">
      <w:pPr>
        <w:ind w:left="720"/>
        <w:rPr>
          <w:sz w:val="22"/>
          <w:szCs w:val="22"/>
        </w:rPr>
      </w:pPr>
    </w:p>
    <w:p w14:paraId="468A07D7" w14:textId="6B22A091" w:rsidR="00640D71" w:rsidRDefault="00640D71" w:rsidP="002E61EA">
      <w:pPr>
        <w:ind w:left="720"/>
        <w:rPr>
          <w:sz w:val="22"/>
          <w:szCs w:val="22"/>
        </w:rPr>
      </w:pPr>
      <w:r w:rsidRPr="00235F1A">
        <w:rPr>
          <w:sz w:val="22"/>
          <w:szCs w:val="22"/>
        </w:rPr>
        <w:t xml:space="preserve">Patient Exclusions: </w:t>
      </w:r>
    </w:p>
    <w:p w14:paraId="6755B548" w14:textId="77777777" w:rsidR="008279E5" w:rsidRDefault="008279E5" w:rsidP="008279E5">
      <w:pPr>
        <w:numPr>
          <w:ilvl w:val="12"/>
          <w:numId w:val="0"/>
        </w:numPr>
        <w:tabs>
          <w:tab w:val="left" w:pos="360"/>
        </w:tabs>
        <w:ind w:left="720"/>
        <w:rPr>
          <w:sz w:val="22"/>
          <w:szCs w:val="22"/>
        </w:rPr>
      </w:pPr>
      <w:r>
        <w:rPr>
          <w:sz w:val="22"/>
          <w:szCs w:val="22"/>
        </w:rPr>
        <w:t>Patients</w:t>
      </w:r>
      <w:r w:rsidRPr="00235F1A">
        <w:rPr>
          <w:sz w:val="22"/>
          <w:szCs w:val="22"/>
        </w:rPr>
        <w:t xml:space="preserve"> who died at any time during the measurement period</w:t>
      </w:r>
    </w:p>
    <w:p w14:paraId="5E1872DB" w14:textId="77777777" w:rsidR="008279E5" w:rsidRPr="008279E5" w:rsidRDefault="008279E5" w:rsidP="008279E5">
      <w:pPr>
        <w:ind w:left="720"/>
        <w:rPr>
          <w:sz w:val="22"/>
          <w:szCs w:val="22"/>
        </w:rPr>
      </w:pPr>
      <w:r>
        <w:rPr>
          <w:sz w:val="22"/>
          <w:szCs w:val="22"/>
        </w:rPr>
        <w:t>Patients</w:t>
      </w:r>
      <w:r w:rsidRPr="008279E5">
        <w:rPr>
          <w:sz w:val="22"/>
          <w:szCs w:val="22"/>
        </w:rPr>
        <w:t xml:space="preserve"> whose residency </w:t>
      </w:r>
      <w:r>
        <w:rPr>
          <w:sz w:val="22"/>
          <w:szCs w:val="22"/>
        </w:rPr>
        <w:t>moved</w:t>
      </w:r>
      <w:r w:rsidRPr="008279E5">
        <w:rPr>
          <w:sz w:val="22"/>
          <w:szCs w:val="22"/>
        </w:rPr>
        <w:t xml:space="preserve"> outside the 10-county service delivery area</w:t>
      </w:r>
      <w:r>
        <w:rPr>
          <w:sz w:val="22"/>
          <w:szCs w:val="22"/>
        </w:rPr>
        <w:t xml:space="preserve"> during the measurement period</w:t>
      </w:r>
    </w:p>
    <w:p w14:paraId="6AFB2462" w14:textId="3AB38079" w:rsidR="008279E5" w:rsidRPr="008279E5" w:rsidRDefault="008279E5" w:rsidP="008279E5">
      <w:pPr>
        <w:ind w:left="720"/>
        <w:rPr>
          <w:sz w:val="22"/>
          <w:szCs w:val="22"/>
        </w:rPr>
      </w:pPr>
      <w:r>
        <w:rPr>
          <w:sz w:val="22"/>
          <w:szCs w:val="22"/>
        </w:rPr>
        <w:t>Patients</w:t>
      </w:r>
      <w:r w:rsidRPr="008279E5">
        <w:rPr>
          <w:sz w:val="22"/>
          <w:szCs w:val="22"/>
        </w:rPr>
        <w:t xml:space="preserve"> who were incarcerated </w:t>
      </w:r>
      <w:r w:rsidR="00C87823">
        <w:rPr>
          <w:sz w:val="22"/>
          <w:szCs w:val="22"/>
        </w:rPr>
        <w:t>more</w:t>
      </w:r>
      <w:r w:rsidRPr="008279E5">
        <w:rPr>
          <w:sz w:val="22"/>
          <w:szCs w:val="22"/>
        </w:rPr>
        <w:t xml:space="preserve"> than 6 months </w:t>
      </w:r>
      <w:r>
        <w:rPr>
          <w:sz w:val="22"/>
          <w:szCs w:val="22"/>
        </w:rPr>
        <w:t>during the measurement period</w:t>
      </w:r>
    </w:p>
    <w:p w14:paraId="2A76BB2F" w14:textId="77777777" w:rsidR="002E61EA" w:rsidRPr="00235F1A" w:rsidRDefault="002E61EA" w:rsidP="002E61EA">
      <w:pPr>
        <w:ind w:left="720"/>
      </w:pPr>
    </w:p>
    <w:p w14:paraId="385B9022" w14:textId="77777777" w:rsidR="0083196B" w:rsidRPr="00235F1A" w:rsidRDefault="0083196B" w:rsidP="00917B00">
      <w:pPr>
        <w:pStyle w:val="NoSpacing"/>
        <w:numPr>
          <w:ilvl w:val="0"/>
          <w:numId w:val="4"/>
        </w:numPr>
        <w:rPr>
          <w:rFonts w:ascii="Times New Roman" w:hAnsi="Times New Roman" w:cs="Times New Roman"/>
          <w:b/>
        </w:rPr>
      </w:pPr>
      <w:r w:rsidRPr="00235F1A">
        <w:rPr>
          <w:rFonts w:ascii="Times New Roman" w:hAnsi="Times New Roman" w:cs="Times New Roman"/>
          <w:b/>
        </w:rPr>
        <w:t>Percentage of patients, regardless of age, with a diagnosis of HIV with a HIV viral load less than 200 copies/mL at last HIV viral load test during the measurement year</w:t>
      </w:r>
    </w:p>
    <w:p w14:paraId="2BB537B4" w14:textId="38B551AA" w:rsidR="0083196B" w:rsidRPr="00235F1A" w:rsidRDefault="0083196B" w:rsidP="0083196B">
      <w:pPr>
        <w:pStyle w:val="NoSpacing"/>
        <w:ind w:left="450" w:hanging="90"/>
        <w:rPr>
          <w:rFonts w:ascii="Times New Roman" w:hAnsi="Times New Roman" w:cs="Times New Roman"/>
          <w:u w:val="single"/>
        </w:rPr>
      </w:pPr>
      <w:r w:rsidRPr="00235F1A">
        <w:rPr>
          <w:rFonts w:ascii="Times New Roman" w:hAnsi="Times New Roman" w:cs="Times New Roman"/>
          <w:u w:val="single"/>
        </w:rPr>
        <w:t xml:space="preserve">Outcome target: </w:t>
      </w:r>
      <w:r w:rsidR="002E4332">
        <w:rPr>
          <w:rFonts w:ascii="Times New Roman" w:hAnsi="Times New Roman" w:cs="Times New Roman"/>
          <w:u w:val="single"/>
        </w:rPr>
        <w:t>87%</w:t>
      </w:r>
    </w:p>
    <w:p w14:paraId="6226B594" w14:textId="77777777" w:rsidR="0083196B" w:rsidRPr="00235F1A" w:rsidRDefault="0083196B" w:rsidP="0083196B">
      <w:pPr>
        <w:pStyle w:val="NoSpacing"/>
        <w:rPr>
          <w:rFonts w:ascii="Times New Roman" w:hAnsi="Times New Roman" w:cs="Times New Roman"/>
        </w:rPr>
      </w:pPr>
    </w:p>
    <w:p w14:paraId="0210C9A8" w14:textId="77777777" w:rsidR="0083196B" w:rsidRPr="00235F1A" w:rsidRDefault="0083196B" w:rsidP="0083196B">
      <w:pPr>
        <w:numPr>
          <w:ilvl w:val="12"/>
          <w:numId w:val="0"/>
        </w:numPr>
        <w:tabs>
          <w:tab w:val="left" w:pos="360"/>
        </w:tabs>
        <w:ind w:left="720"/>
        <w:rPr>
          <w:sz w:val="22"/>
          <w:szCs w:val="22"/>
        </w:rPr>
      </w:pPr>
      <w:r w:rsidRPr="00235F1A">
        <w:rPr>
          <w:sz w:val="22"/>
          <w:szCs w:val="22"/>
        </w:rPr>
        <w:t>Numerator: Number of patients in the denominator with a HIV viral load less than 200 copies/mL at last HIV viral load test during the measurement year</w:t>
      </w:r>
    </w:p>
    <w:p w14:paraId="5914F22B" w14:textId="77777777" w:rsidR="0083196B" w:rsidRPr="00235F1A" w:rsidRDefault="0083196B" w:rsidP="0083196B">
      <w:pPr>
        <w:numPr>
          <w:ilvl w:val="12"/>
          <w:numId w:val="0"/>
        </w:numPr>
        <w:tabs>
          <w:tab w:val="left" w:pos="360"/>
        </w:tabs>
        <w:ind w:left="720"/>
        <w:rPr>
          <w:sz w:val="22"/>
          <w:szCs w:val="22"/>
        </w:rPr>
      </w:pPr>
    </w:p>
    <w:p w14:paraId="139B480C" w14:textId="77777777" w:rsidR="0083196B" w:rsidRPr="00235F1A" w:rsidRDefault="0083196B" w:rsidP="0083196B">
      <w:pPr>
        <w:numPr>
          <w:ilvl w:val="12"/>
          <w:numId w:val="0"/>
        </w:numPr>
        <w:tabs>
          <w:tab w:val="left" w:pos="360"/>
        </w:tabs>
        <w:ind w:left="720"/>
        <w:rPr>
          <w:sz w:val="22"/>
          <w:szCs w:val="22"/>
        </w:rPr>
      </w:pPr>
      <w:r w:rsidRPr="00235F1A">
        <w:rPr>
          <w:sz w:val="22"/>
          <w:szCs w:val="22"/>
        </w:rPr>
        <w:t>Denominator: Number of patients, regardless of age, with a diagnosis of HIV with at least one medical visit in the measurement year</w:t>
      </w:r>
    </w:p>
    <w:p w14:paraId="4727B878" w14:textId="77777777" w:rsidR="0083196B" w:rsidRPr="00235F1A" w:rsidRDefault="0083196B" w:rsidP="0083196B">
      <w:pPr>
        <w:numPr>
          <w:ilvl w:val="12"/>
          <w:numId w:val="0"/>
        </w:numPr>
        <w:tabs>
          <w:tab w:val="left" w:pos="360"/>
        </w:tabs>
        <w:ind w:left="720"/>
        <w:rPr>
          <w:sz w:val="22"/>
          <w:szCs w:val="22"/>
        </w:rPr>
      </w:pPr>
    </w:p>
    <w:p w14:paraId="59DCB1B4" w14:textId="0CB42232" w:rsidR="0083196B" w:rsidRDefault="0083196B" w:rsidP="0083196B">
      <w:pPr>
        <w:pStyle w:val="NoSpacing"/>
        <w:ind w:left="720"/>
        <w:rPr>
          <w:rFonts w:ascii="Times New Roman" w:hAnsi="Times New Roman" w:cs="Times New Roman"/>
        </w:rPr>
      </w:pPr>
      <w:r w:rsidRPr="00235F1A">
        <w:rPr>
          <w:rFonts w:ascii="Times New Roman" w:hAnsi="Times New Roman" w:cs="Times New Roman"/>
        </w:rPr>
        <w:t xml:space="preserve">Patient Exclusions: </w:t>
      </w:r>
    </w:p>
    <w:p w14:paraId="2ACE2BF5" w14:textId="5CF0F6B9" w:rsidR="008279E5" w:rsidRDefault="008279E5" w:rsidP="008279E5">
      <w:pPr>
        <w:numPr>
          <w:ilvl w:val="12"/>
          <w:numId w:val="0"/>
        </w:numPr>
        <w:tabs>
          <w:tab w:val="left" w:pos="360"/>
        </w:tabs>
        <w:ind w:left="720"/>
        <w:rPr>
          <w:sz w:val="22"/>
          <w:szCs w:val="22"/>
        </w:rPr>
      </w:pPr>
      <w:r>
        <w:rPr>
          <w:sz w:val="22"/>
          <w:szCs w:val="22"/>
        </w:rPr>
        <w:t>Patients</w:t>
      </w:r>
      <w:r w:rsidRPr="00235F1A">
        <w:rPr>
          <w:sz w:val="22"/>
          <w:szCs w:val="22"/>
        </w:rPr>
        <w:t xml:space="preserve"> who died at any time during the measurement period</w:t>
      </w:r>
    </w:p>
    <w:p w14:paraId="4279273A" w14:textId="66A9ADCB" w:rsidR="008279E5" w:rsidRPr="008279E5" w:rsidRDefault="008279E5" w:rsidP="008279E5">
      <w:pPr>
        <w:ind w:left="720"/>
        <w:rPr>
          <w:sz w:val="22"/>
          <w:szCs w:val="22"/>
        </w:rPr>
      </w:pPr>
      <w:r>
        <w:rPr>
          <w:sz w:val="22"/>
          <w:szCs w:val="22"/>
        </w:rPr>
        <w:t>Patients</w:t>
      </w:r>
      <w:r w:rsidRPr="008279E5">
        <w:rPr>
          <w:sz w:val="22"/>
          <w:szCs w:val="22"/>
        </w:rPr>
        <w:t xml:space="preserve"> whose residency </w:t>
      </w:r>
      <w:r>
        <w:rPr>
          <w:sz w:val="22"/>
          <w:szCs w:val="22"/>
        </w:rPr>
        <w:t>moved</w:t>
      </w:r>
      <w:r w:rsidRPr="008279E5">
        <w:rPr>
          <w:sz w:val="22"/>
          <w:szCs w:val="22"/>
        </w:rPr>
        <w:t xml:space="preserve"> outside the 10-county service delivery area</w:t>
      </w:r>
      <w:r>
        <w:rPr>
          <w:sz w:val="22"/>
          <w:szCs w:val="22"/>
        </w:rPr>
        <w:t xml:space="preserve"> during the measurement period</w:t>
      </w:r>
    </w:p>
    <w:p w14:paraId="3CE2B203" w14:textId="0D7FDDA8" w:rsidR="008279E5" w:rsidRPr="008279E5" w:rsidRDefault="008279E5" w:rsidP="008279E5">
      <w:pPr>
        <w:ind w:left="720"/>
        <w:rPr>
          <w:sz w:val="22"/>
          <w:szCs w:val="22"/>
        </w:rPr>
      </w:pPr>
      <w:r>
        <w:rPr>
          <w:sz w:val="22"/>
          <w:szCs w:val="22"/>
        </w:rPr>
        <w:t>Patients</w:t>
      </w:r>
      <w:r w:rsidRPr="008279E5">
        <w:rPr>
          <w:sz w:val="22"/>
          <w:szCs w:val="22"/>
        </w:rPr>
        <w:t xml:space="preserve"> who were incarcerated </w:t>
      </w:r>
      <w:r w:rsidR="00C87823">
        <w:rPr>
          <w:sz w:val="22"/>
          <w:szCs w:val="22"/>
        </w:rPr>
        <w:t>more</w:t>
      </w:r>
      <w:r w:rsidRPr="008279E5">
        <w:rPr>
          <w:sz w:val="22"/>
          <w:szCs w:val="22"/>
        </w:rPr>
        <w:t xml:space="preserve"> than 6 months </w:t>
      </w:r>
      <w:r>
        <w:rPr>
          <w:sz w:val="22"/>
          <w:szCs w:val="22"/>
        </w:rPr>
        <w:t>during the measurement period</w:t>
      </w:r>
    </w:p>
    <w:p w14:paraId="029A25A1" w14:textId="77777777" w:rsidR="0083196B" w:rsidRPr="00235F1A" w:rsidRDefault="0083196B" w:rsidP="008279E5">
      <w:pPr>
        <w:pStyle w:val="NoSpacing"/>
        <w:ind w:left="720"/>
        <w:rPr>
          <w:rFonts w:ascii="Times New Roman" w:hAnsi="Times New Roman" w:cs="Times New Roman"/>
        </w:rPr>
      </w:pPr>
    </w:p>
    <w:p w14:paraId="6EA23FCB" w14:textId="77777777" w:rsidR="00B558AC" w:rsidRDefault="00B558AC" w:rsidP="009F47FA">
      <w:pPr>
        <w:rPr>
          <w:sz w:val="22"/>
          <w:szCs w:val="22"/>
        </w:rPr>
      </w:pPr>
    </w:p>
    <w:p w14:paraId="61763254" w14:textId="77777777" w:rsidR="00112E98" w:rsidRPr="00DA4036" w:rsidRDefault="00112E98" w:rsidP="00112E98">
      <w:pPr>
        <w:pStyle w:val="NoSpacing"/>
        <w:shd w:val="clear" w:color="auto" w:fill="BFBFBF" w:themeFill="background1" w:themeFillShade="BF"/>
        <w:jc w:val="center"/>
        <w:rPr>
          <w:rFonts w:ascii="Times New Roman" w:hAnsi="Times New Roman" w:cs="Times New Roman"/>
          <w:b/>
          <w:sz w:val="24"/>
          <w:szCs w:val="24"/>
        </w:rPr>
      </w:pPr>
      <w:r>
        <w:rPr>
          <w:rFonts w:ascii="Times New Roman" w:hAnsi="Times New Roman" w:cs="Times New Roman"/>
          <w:b/>
          <w:sz w:val="24"/>
          <w:szCs w:val="24"/>
        </w:rPr>
        <w:t>Early Intervention Services</w:t>
      </w:r>
    </w:p>
    <w:p w14:paraId="0E759A5C" w14:textId="77777777" w:rsidR="0023142E" w:rsidRDefault="0023142E" w:rsidP="009F47FA">
      <w:pPr>
        <w:rPr>
          <w:sz w:val="22"/>
          <w:szCs w:val="22"/>
        </w:rPr>
      </w:pPr>
    </w:p>
    <w:p w14:paraId="50AF66BB" w14:textId="77777777" w:rsidR="00112E98" w:rsidRPr="00E61099" w:rsidRDefault="00C15A53" w:rsidP="009F47FA">
      <w:pPr>
        <w:rPr>
          <w:b/>
          <w:sz w:val="22"/>
          <w:szCs w:val="22"/>
        </w:rPr>
      </w:pPr>
      <w:r w:rsidRPr="00E61099">
        <w:rPr>
          <w:b/>
          <w:sz w:val="22"/>
          <w:szCs w:val="22"/>
        </w:rPr>
        <w:t>Service Description:</w:t>
      </w:r>
    </w:p>
    <w:p w14:paraId="7404ED52" w14:textId="77777777" w:rsidR="00C15A53" w:rsidRPr="00E61099" w:rsidRDefault="00C15A53" w:rsidP="009F47FA">
      <w:pPr>
        <w:rPr>
          <w:sz w:val="22"/>
          <w:szCs w:val="22"/>
        </w:rPr>
      </w:pPr>
    </w:p>
    <w:p w14:paraId="7C115760" w14:textId="77777777" w:rsidR="0023142E" w:rsidRPr="00E61099" w:rsidRDefault="0023142E" w:rsidP="0023142E">
      <w:pPr>
        <w:rPr>
          <w:sz w:val="22"/>
          <w:szCs w:val="22"/>
        </w:rPr>
      </w:pPr>
      <w:r w:rsidRPr="00E61099">
        <w:rPr>
          <w:sz w:val="22"/>
          <w:szCs w:val="22"/>
        </w:rPr>
        <w:t xml:space="preserve">The </w:t>
      </w:r>
      <w:r w:rsidR="00C15A53" w:rsidRPr="00E61099">
        <w:rPr>
          <w:sz w:val="22"/>
          <w:szCs w:val="22"/>
        </w:rPr>
        <w:t>Ryan White HIV AIDS Program (</w:t>
      </w:r>
      <w:r w:rsidRPr="00E61099">
        <w:rPr>
          <w:sz w:val="22"/>
          <w:szCs w:val="22"/>
        </w:rPr>
        <w:t>RWHAP</w:t>
      </w:r>
      <w:r w:rsidR="00C15A53" w:rsidRPr="00E61099">
        <w:rPr>
          <w:sz w:val="22"/>
          <w:szCs w:val="22"/>
        </w:rPr>
        <w:t>)</w:t>
      </w:r>
      <w:r w:rsidRPr="00E61099">
        <w:rPr>
          <w:sz w:val="22"/>
          <w:szCs w:val="22"/>
        </w:rPr>
        <w:t xml:space="preserve"> legislation defines </w:t>
      </w:r>
      <w:r w:rsidR="00C15A53" w:rsidRPr="00E61099">
        <w:rPr>
          <w:sz w:val="22"/>
          <w:szCs w:val="22"/>
        </w:rPr>
        <w:t>Early Intervention Services (</w:t>
      </w:r>
      <w:r w:rsidRPr="00E61099">
        <w:rPr>
          <w:sz w:val="22"/>
          <w:szCs w:val="22"/>
        </w:rPr>
        <w:t>EIS</w:t>
      </w:r>
      <w:r w:rsidR="00C15A53" w:rsidRPr="00E61099">
        <w:rPr>
          <w:sz w:val="22"/>
          <w:szCs w:val="22"/>
        </w:rPr>
        <w:t>)</w:t>
      </w:r>
      <w:r w:rsidRPr="00E61099">
        <w:rPr>
          <w:sz w:val="22"/>
          <w:szCs w:val="22"/>
        </w:rPr>
        <w:t xml:space="preserve"> for Parts A, B, and C.  See § 2651(e) of the Public Health Service Act.   </w:t>
      </w:r>
    </w:p>
    <w:p w14:paraId="4051EFFE" w14:textId="77777777" w:rsidR="00C15A53" w:rsidRPr="00E61099" w:rsidRDefault="00C15A53" w:rsidP="0023142E">
      <w:pPr>
        <w:rPr>
          <w:sz w:val="22"/>
          <w:szCs w:val="22"/>
        </w:rPr>
      </w:pPr>
    </w:p>
    <w:p w14:paraId="2270AF54" w14:textId="77777777" w:rsidR="00C15A53" w:rsidRPr="00E61099" w:rsidRDefault="0023142E" w:rsidP="0023142E">
      <w:pPr>
        <w:rPr>
          <w:sz w:val="22"/>
          <w:szCs w:val="22"/>
        </w:rPr>
      </w:pPr>
      <w:r w:rsidRPr="00E61099">
        <w:rPr>
          <w:sz w:val="22"/>
          <w:szCs w:val="22"/>
          <w:u w:val="single"/>
        </w:rPr>
        <w:t>Program Guidance:</w:t>
      </w:r>
      <w:r w:rsidRPr="00E61099">
        <w:rPr>
          <w:sz w:val="22"/>
          <w:szCs w:val="22"/>
        </w:rPr>
        <w:t xml:space="preserve"> </w:t>
      </w:r>
    </w:p>
    <w:p w14:paraId="5802EB00" w14:textId="77777777" w:rsidR="0023142E" w:rsidRPr="00E61099" w:rsidRDefault="0023142E" w:rsidP="0023142E">
      <w:pPr>
        <w:rPr>
          <w:sz w:val="22"/>
          <w:szCs w:val="22"/>
        </w:rPr>
      </w:pPr>
      <w:r w:rsidRPr="00E61099">
        <w:rPr>
          <w:sz w:val="22"/>
          <w:szCs w:val="22"/>
        </w:rPr>
        <w:t>The elements of EIS often overlap with other service category descriptions; however, EIS is the combination of such services rath</w:t>
      </w:r>
      <w:r w:rsidR="00CA7A4D" w:rsidRPr="00E61099">
        <w:rPr>
          <w:sz w:val="22"/>
          <w:szCs w:val="22"/>
        </w:rPr>
        <w:t xml:space="preserve">er than a stand-alone service. </w:t>
      </w:r>
      <w:r w:rsidRPr="00E61099">
        <w:rPr>
          <w:sz w:val="22"/>
          <w:szCs w:val="22"/>
        </w:rPr>
        <w:t xml:space="preserve">RWHAP Part recipients should be aware of programmatic expectations that stipulate the allocation of funds into specific service categories. </w:t>
      </w:r>
    </w:p>
    <w:p w14:paraId="02FE55C4" w14:textId="77777777" w:rsidR="00CA7A4D" w:rsidRPr="00E61099" w:rsidRDefault="00CA7A4D" w:rsidP="0023142E">
      <w:pPr>
        <w:rPr>
          <w:sz w:val="22"/>
          <w:szCs w:val="22"/>
        </w:rPr>
      </w:pPr>
    </w:p>
    <w:p w14:paraId="722CEFDB" w14:textId="77777777" w:rsidR="00C15A53" w:rsidRPr="00E61099" w:rsidRDefault="0023142E" w:rsidP="0023142E">
      <w:pPr>
        <w:rPr>
          <w:sz w:val="22"/>
          <w:szCs w:val="22"/>
        </w:rPr>
      </w:pPr>
      <w:r w:rsidRPr="00E61099">
        <w:rPr>
          <w:sz w:val="22"/>
          <w:szCs w:val="22"/>
        </w:rPr>
        <w:t xml:space="preserve">RWHAP Parts A and B EIS services must include the following four components: </w:t>
      </w:r>
    </w:p>
    <w:p w14:paraId="40FA927B" w14:textId="77777777" w:rsidR="00C15A53" w:rsidRPr="00E61099" w:rsidRDefault="0023142E" w:rsidP="003B44AA">
      <w:pPr>
        <w:pStyle w:val="ListParagraph"/>
        <w:numPr>
          <w:ilvl w:val="0"/>
          <w:numId w:val="20"/>
        </w:numPr>
        <w:rPr>
          <w:sz w:val="22"/>
          <w:szCs w:val="22"/>
        </w:rPr>
      </w:pPr>
      <w:r w:rsidRPr="00E61099">
        <w:rPr>
          <w:sz w:val="22"/>
          <w:szCs w:val="22"/>
        </w:rPr>
        <w:t>Targeted HIV testing to help the unaware learn of their HIV status and receive referral to HIV care and treatment services if found to be HIV</w:t>
      </w:r>
      <w:r w:rsidR="00C15A53" w:rsidRPr="00E61099">
        <w:rPr>
          <w:sz w:val="22"/>
          <w:szCs w:val="22"/>
        </w:rPr>
        <w:t>-</w:t>
      </w:r>
      <w:r w:rsidRPr="00E61099">
        <w:rPr>
          <w:sz w:val="22"/>
          <w:szCs w:val="22"/>
        </w:rPr>
        <w:t xml:space="preserve">infected </w:t>
      </w:r>
    </w:p>
    <w:p w14:paraId="67D25511" w14:textId="77777777" w:rsidR="00C15A53" w:rsidRPr="00E61099" w:rsidRDefault="0023142E" w:rsidP="003B44AA">
      <w:pPr>
        <w:pStyle w:val="ListParagraph"/>
        <w:numPr>
          <w:ilvl w:val="0"/>
          <w:numId w:val="66"/>
        </w:numPr>
        <w:rPr>
          <w:sz w:val="22"/>
          <w:szCs w:val="22"/>
        </w:rPr>
      </w:pPr>
      <w:r w:rsidRPr="00E61099">
        <w:rPr>
          <w:sz w:val="22"/>
          <w:szCs w:val="22"/>
        </w:rPr>
        <w:t xml:space="preserve">Recipients must coordinate these testing services with other HIV prevention and testing programs to avoid duplication of efforts </w:t>
      </w:r>
    </w:p>
    <w:p w14:paraId="0B166BF5" w14:textId="77777777" w:rsidR="00C15A53" w:rsidRPr="00E61099" w:rsidRDefault="0023142E" w:rsidP="003B44AA">
      <w:pPr>
        <w:pStyle w:val="ListParagraph"/>
        <w:numPr>
          <w:ilvl w:val="0"/>
          <w:numId w:val="66"/>
        </w:numPr>
        <w:rPr>
          <w:sz w:val="22"/>
          <w:szCs w:val="22"/>
        </w:rPr>
      </w:pPr>
      <w:r w:rsidRPr="00E61099">
        <w:rPr>
          <w:sz w:val="22"/>
          <w:szCs w:val="22"/>
        </w:rPr>
        <w:t xml:space="preserve">HIV testing paid for by EIS cannot supplant testing efforts paid for by other sources </w:t>
      </w:r>
    </w:p>
    <w:p w14:paraId="7638565D" w14:textId="77777777" w:rsidR="00C15A53" w:rsidRPr="00E61099" w:rsidRDefault="0023142E" w:rsidP="003B44AA">
      <w:pPr>
        <w:pStyle w:val="ListParagraph"/>
        <w:numPr>
          <w:ilvl w:val="0"/>
          <w:numId w:val="20"/>
        </w:numPr>
        <w:rPr>
          <w:sz w:val="22"/>
          <w:szCs w:val="22"/>
        </w:rPr>
      </w:pPr>
      <w:r w:rsidRPr="00E61099">
        <w:rPr>
          <w:sz w:val="22"/>
          <w:szCs w:val="22"/>
        </w:rPr>
        <w:t xml:space="preserve">Referral services to improve HIV care and treatment services at key points of entry </w:t>
      </w:r>
    </w:p>
    <w:p w14:paraId="6A562F1C" w14:textId="77777777" w:rsidR="00C15A53" w:rsidRPr="00E61099" w:rsidRDefault="0023142E" w:rsidP="003B44AA">
      <w:pPr>
        <w:pStyle w:val="ListParagraph"/>
        <w:numPr>
          <w:ilvl w:val="0"/>
          <w:numId w:val="20"/>
        </w:numPr>
        <w:rPr>
          <w:sz w:val="22"/>
          <w:szCs w:val="22"/>
        </w:rPr>
      </w:pPr>
      <w:r w:rsidRPr="00E61099">
        <w:rPr>
          <w:sz w:val="22"/>
          <w:szCs w:val="22"/>
        </w:rPr>
        <w:t xml:space="preserve">Access and linkage to HIV care and treatment services such as HIV Outpatient/Ambulatory Health Services, Medical Case Management, and Substance Abuse Care </w:t>
      </w:r>
    </w:p>
    <w:p w14:paraId="075A32CC" w14:textId="77777777" w:rsidR="0023142E" w:rsidRPr="00E61099" w:rsidRDefault="0023142E" w:rsidP="003B44AA">
      <w:pPr>
        <w:pStyle w:val="ListParagraph"/>
        <w:numPr>
          <w:ilvl w:val="0"/>
          <w:numId w:val="20"/>
        </w:numPr>
        <w:rPr>
          <w:sz w:val="22"/>
          <w:szCs w:val="22"/>
        </w:rPr>
      </w:pPr>
      <w:r w:rsidRPr="00E61099">
        <w:rPr>
          <w:sz w:val="22"/>
          <w:szCs w:val="22"/>
        </w:rPr>
        <w:lastRenderedPageBreak/>
        <w:t>Outreach Services and Health Education/Risk Reduction related to HIV diagnosis</w:t>
      </w:r>
    </w:p>
    <w:p w14:paraId="2A5B659F" w14:textId="77777777" w:rsidR="00C15A53" w:rsidRPr="00E61099" w:rsidRDefault="00C15A53" w:rsidP="0023142E">
      <w:pPr>
        <w:rPr>
          <w:sz w:val="22"/>
          <w:szCs w:val="22"/>
        </w:rPr>
      </w:pPr>
    </w:p>
    <w:p w14:paraId="0F56505E" w14:textId="77777777" w:rsidR="00C15A53" w:rsidRPr="00E61099" w:rsidRDefault="0023142E" w:rsidP="0023142E">
      <w:pPr>
        <w:rPr>
          <w:sz w:val="22"/>
          <w:szCs w:val="22"/>
        </w:rPr>
      </w:pPr>
      <w:r w:rsidRPr="00E61099">
        <w:rPr>
          <w:sz w:val="22"/>
          <w:szCs w:val="22"/>
        </w:rPr>
        <w:t xml:space="preserve">RWHAP Part C EIS services must include the following four components: </w:t>
      </w:r>
    </w:p>
    <w:p w14:paraId="7D55E430" w14:textId="77777777" w:rsidR="00C15A53" w:rsidRPr="00E61099" w:rsidRDefault="0023142E" w:rsidP="003B44AA">
      <w:pPr>
        <w:pStyle w:val="ListParagraph"/>
        <w:numPr>
          <w:ilvl w:val="0"/>
          <w:numId w:val="20"/>
        </w:numPr>
        <w:rPr>
          <w:sz w:val="22"/>
          <w:szCs w:val="22"/>
        </w:rPr>
      </w:pPr>
      <w:r w:rsidRPr="00E61099">
        <w:rPr>
          <w:sz w:val="22"/>
          <w:szCs w:val="22"/>
        </w:rPr>
        <w:t xml:space="preserve">Counseling individuals with respect to HIV </w:t>
      </w:r>
    </w:p>
    <w:p w14:paraId="631FEE8F" w14:textId="77777777" w:rsidR="00C15A53" w:rsidRPr="00E61099" w:rsidRDefault="0023142E" w:rsidP="003B44AA">
      <w:pPr>
        <w:pStyle w:val="ListParagraph"/>
        <w:numPr>
          <w:ilvl w:val="0"/>
          <w:numId w:val="20"/>
        </w:numPr>
        <w:rPr>
          <w:sz w:val="22"/>
          <w:szCs w:val="22"/>
        </w:rPr>
      </w:pPr>
      <w:r w:rsidRPr="00E61099">
        <w:rPr>
          <w:sz w:val="22"/>
          <w:szCs w:val="22"/>
        </w:rPr>
        <w:t xml:space="preserve">High risk targeted HIV testing (confirmation and diagnosis of the extent of immune deficiency) </w:t>
      </w:r>
    </w:p>
    <w:p w14:paraId="5B0FDE28" w14:textId="77777777" w:rsidR="00C15A53" w:rsidRPr="00E61099" w:rsidRDefault="0023142E" w:rsidP="003B44AA">
      <w:pPr>
        <w:pStyle w:val="ListParagraph"/>
        <w:numPr>
          <w:ilvl w:val="0"/>
          <w:numId w:val="67"/>
        </w:numPr>
        <w:rPr>
          <w:sz w:val="22"/>
          <w:szCs w:val="22"/>
        </w:rPr>
      </w:pPr>
      <w:r w:rsidRPr="00E61099">
        <w:rPr>
          <w:sz w:val="22"/>
          <w:szCs w:val="22"/>
        </w:rPr>
        <w:t xml:space="preserve">Recipients must coordinate these testing services under Part C EIS with other HIV prevention and testing programs to avoid duplication of efforts </w:t>
      </w:r>
    </w:p>
    <w:p w14:paraId="0ACA8830" w14:textId="77777777" w:rsidR="00C15A53" w:rsidRPr="00E61099" w:rsidRDefault="0023142E" w:rsidP="003B44AA">
      <w:pPr>
        <w:pStyle w:val="ListParagraph"/>
        <w:numPr>
          <w:ilvl w:val="0"/>
          <w:numId w:val="67"/>
        </w:numPr>
        <w:rPr>
          <w:sz w:val="22"/>
          <w:szCs w:val="22"/>
        </w:rPr>
      </w:pPr>
      <w:r w:rsidRPr="00E61099">
        <w:rPr>
          <w:sz w:val="22"/>
          <w:szCs w:val="22"/>
        </w:rPr>
        <w:t xml:space="preserve">The HIV testing services supported by Part C EIS funds cannot supplant testing efforts covered by other sources </w:t>
      </w:r>
    </w:p>
    <w:p w14:paraId="16D7633F" w14:textId="77777777" w:rsidR="00C15A53" w:rsidRPr="00E61099" w:rsidRDefault="0023142E" w:rsidP="003B44AA">
      <w:pPr>
        <w:pStyle w:val="ListParagraph"/>
        <w:numPr>
          <w:ilvl w:val="0"/>
          <w:numId w:val="20"/>
        </w:numPr>
        <w:rPr>
          <w:sz w:val="22"/>
          <w:szCs w:val="22"/>
        </w:rPr>
      </w:pPr>
      <w:r w:rsidRPr="00E61099">
        <w:rPr>
          <w:sz w:val="22"/>
          <w:szCs w:val="22"/>
        </w:rPr>
        <w:t xml:space="preserve">Referral and linkage to care of HIV-infected clients to Outpatient/Ambulatory Health Services, Medical Case Management, Substance Abuse Care, and other services as part of a comprehensive care system including a system for tracking and monitoring referrals </w:t>
      </w:r>
    </w:p>
    <w:p w14:paraId="60071824" w14:textId="77777777" w:rsidR="0023142E" w:rsidRPr="00E61099" w:rsidRDefault="0023142E" w:rsidP="003B44AA">
      <w:pPr>
        <w:pStyle w:val="ListParagraph"/>
        <w:numPr>
          <w:ilvl w:val="0"/>
          <w:numId w:val="20"/>
        </w:numPr>
        <w:rPr>
          <w:sz w:val="22"/>
          <w:szCs w:val="22"/>
        </w:rPr>
      </w:pPr>
      <w:r w:rsidRPr="00E61099">
        <w:rPr>
          <w:sz w:val="22"/>
          <w:szCs w:val="22"/>
        </w:rPr>
        <w:t>Other clinical and diagnostic services related to HIV diagnosis</w:t>
      </w:r>
    </w:p>
    <w:p w14:paraId="0B35F606" w14:textId="77777777" w:rsidR="0023142E" w:rsidRPr="00E61099" w:rsidRDefault="0023142E" w:rsidP="009F47FA">
      <w:pPr>
        <w:rPr>
          <w:sz w:val="22"/>
          <w:szCs w:val="22"/>
        </w:rPr>
      </w:pPr>
    </w:p>
    <w:p w14:paraId="302BE899" w14:textId="77777777" w:rsidR="0023142E" w:rsidRPr="00E61099" w:rsidRDefault="00917CA3" w:rsidP="009F47FA">
      <w:pPr>
        <w:rPr>
          <w:b/>
          <w:sz w:val="22"/>
          <w:szCs w:val="22"/>
        </w:rPr>
      </w:pPr>
      <w:r w:rsidRPr="00E61099">
        <w:rPr>
          <w:b/>
          <w:sz w:val="22"/>
          <w:szCs w:val="22"/>
        </w:rPr>
        <w:t>Unit of Service:</w:t>
      </w:r>
    </w:p>
    <w:p w14:paraId="1F86F3B3" w14:textId="77777777" w:rsidR="00917CA3" w:rsidRPr="00E61099" w:rsidRDefault="00917CA3" w:rsidP="009F47FA">
      <w:pPr>
        <w:rPr>
          <w:sz w:val="22"/>
          <w:szCs w:val="22"/>
        </w:rPr>
      </w:pPr>
    </w:p>
    <w:p w14:paraId="173FE3C2" w14:textId="77777777" w:rsidR="0011246B" w:rsidRPr="00E61099" w:rsidRDefault="0011246B" w:rsidP="009F47FA">
      <w:pPr>
        <w:rPr>
          <w:sz w:val="22"/>
          <w:szCs w:val="22"/>
        </w:rPr>
      </w:pPr>
      <w:r w:rsidRPr="00E61099">
        <w:rPr>
          <w:sz w:val="22"/>
          <w:szCs w:val="22"/>
        </w:rPr>
        <w:t xml:space="preserve">Per encounter with </w:t>
      </w:r>
      <w:r w:rsidR="00EF68A4">
        <w:rPr>
          <w:sz w:val="22"/>
          <w:szCs w:val="22"/>
        </w:rPr>
        <w:t>HIV positive person not linked to</w:t>
      </w:r>
      <w:r w:rsidRPr="00E61099">
        <w:rPr>
          <w:sz w:val="22"/>
          <w:szCs w:val="22"/>
        </w:rPr>
        <w:t xml:space="preserve"> </w:t>
      </w:r>
      <w:r w:rsidR="00EF68A4">
        <w:rPr>
          <w:sz w:val="22"/>
          <w:szCs w:val="22"/>
        </w:rPr>
        <w:t xml:space="preserve">medical </w:t>
      </w:r>
      <w:r w:rsidRPr="00E61099">
        <w:rPr>
          <w:sz w:val="22"/>
          <w:szCs w:val="22"/>
        </w:rPr>
        <w:t>care</w:t>
      </w:r>
    </w:p>
    <w:p w14:paraId="09115921" w14:textId="77777777" w:rsidR="00917CA3" w:rsidRPr="00E61099" w:rsidRDefault="00917CA3" w:rsidP="009F47FA">
      <w:pPr>
        <w:rPr>
          <w:sz w:val="22"/>
          <w:szCs w:val="22"/>
        </w:rPr>
      </w:pPr>
    </w:p>
    <w:p w14:paraId="7994FDAF" w14:textId="77777777" w:rsidR="0011246B" w:rsidRPr="00E61099" w:rsidRDefault="008F2501" w:rsidP="009F47FA">
      <w:pPr>
        <w:rPr>
          <w:b/>
          <w:sz w:val="22"/>
          <w:szCs w:val="22"/>
        </w:rPr>
      </w:pPr>
      <w:r w:rsidRPr="00E61099">
        <w:rPr>
          <w:b/>
          <w:sz w:val="22"/>
          <w:szCs w:val="22"/>
        </w:rPr>
        <w:t>Output Measures:</w:t>
      </w:r>
    </w:p>
    <w:p w14:paraId="63D51357" w14:textId="77777777" w:rsidR="0011246B" w:rsidRPr="00E61099" w:rsidRDefault="0011246B" w:rsidP="009F47FA">
      <w:pPr>
        <w:rPr>
          <w:sz w:val="22"/>
          <w:szCs w:val="22"/>
        </w:rPr>
      </w:pPr>
    </w:p>
    <w:p w14:paraId="0053D8AF" w14:textId="77777777" w:rsidR="008F2501" w:rsidRPr="00E61099" w:rsidRDefault="008F2501" w:rsidP="003B44AA">
      <w:pPr>
        <w:pStyle w:val="NoSpacing"/>
        <w:numPr>
          <w:ilvl w:val="0"/>
          <w:numId w:val="36"/>
        </w:numPr>
        <w:rPr>
          <w:rFonts w:ascii="Times New Roman" w:hAnsi="Times New Roman" w:cs="Times New Roman"/>
        </w:rPr>
      </w:pPr>
      <w:r w:rsidRPr="00E61099">
        <w:rPr>
          <w:rFonts w:ascii="Times New Roman" w:hAnsi="Times New Roman" w:cs="Times New Roman"/>
        </w:rPr>
        <w:t>Number of units of service provided</w:t>
      </w:r>
    </w:p>
    <w:p w14:paraId="2BAC7084" w14:textId="77777777" w:rsidR="008F2501" w:rsidRPr="00E61099" w:rsidRDefault="008F2501" w:rsidP="003B44AA">
      <w:pPr>
        <w:pStyle w:val="NoSpacing"/>
        <w:numPr>
          <w:ilvl w:val="0"/>
          <w:numId w:val="36"/>
        </w:numPr>
        <w:rPr>
          <w:rFonts w:ascii="Times New Roman" w:hAnsi="Times New Roman" w:cs="Times New Roman"/>
        </w:rPr>
      </w:pPr>
      <w:r w:rsidRPr="00E61099">
        <w:rPr>
          <w:rFonts w:ascii="Times New Roman" w:hAnsi="Times New Roman" w:cs="Times New Roman"/>
        </w:rPr>
        <w:t>Number of unduplicated clients served</w:t>
      </w:r>
    </w:p>
    <w:p w14:paraId="1165419D" w14:textId="77777777" w:rsidR="008F2501" w:rsidRPr="00E61099" w:rsidRDefault="008F2501" w:rsidP="003B44AA">
      <w:pPr>
        <w:pStyle w:val="NoSpacing"/>
        <w:numPr>
          <w:ilvl w:val="0"/>
          <w:numId w:val="37"/>
        </w:numPr>
        <w:rPr>
          <w:rFonts w:ascii="Times New Roman" w:hAnsi="Times New Roman" w:cs="Times New Roman"/>
        </w:rPr>
      </w:pPr>
      <w:r w:rsidRPr="00E61099">
        <w:rPr>
          <w:rFonts w:ascii="Times New Roman" w:hAnsi="Times New Roman" w:cs="Times New Roman"/>
        </w:rPr>
        <w:t>Number of continuing clients served</w:t>
      </w:r>
    </w:p>
    <w:p w14:paraId="7492D4BC" w14:textId="77777777" w:rsidR="008F2501" w:rsidRPr="00E61099" w:rsidRDefault="008F2501" w:rsidP="003B44AA">
      <w:pPr>
        <w:pStyle w:val="NoSpacing"/>
        <w:numPr>
          <w:ilvl w:val="0"/>
          <w:numId w:val="37"/>
        </w:numPr>
        <w:rPr>
          <w:rFonts w:ascii="Times New Roman" w:hAnsi="Times New Roman" w:cs="Times New Roman"/>
        </w:rPr>
      </w:pPr>
      <w:r w:rsidRPr="00E61099">
        <w:rPr>
          <w:rFonts w:ascii="Times New Roman" w:hAnsi="Times New Roman" w:cs="Times New Roman"/>
        </w:rPr>
        <w:t>Number of new clients served</w:t>
      </w:r>
    </w:p>
    <w:p w14:paraId="3FF8330C" w14:textId="77777777" w:rsidR="008F2501" w:rsidRPr="00E61099" w:rsidRDefault="008F2501" w:rsidP="009F47FA">
      <w:pPr>
        <w:rPr>
          <w:sz w:val="22"/>
          <w:szCs w:val="22"/>
        </w:rPr>
      </w:pPr>
    </w:p>
    <w:p w14:paraId="2FCB2BDA" w14:textId="77777777" w:rsidR="0011246B" w:rsidRPr="00E61099" w:rsidRDefault="008F2501" w:rsidP="009F47FA">
      <w:pPr>
        <w:rPr>
          <w:b/>
          <w:sz w:val="22"/>
          <w:szCs w:val="22"/>
        </w:rPr>
      </w:pPr>
      <w:r w:rsidRPr="00E61099">
        <w:rPr>
          <w:b/>
          <w:sz w:val="22"/>
          <w:szCs w:val="22"/>
        </w:rPr>
        <w:t>Outcome Measure</w:t>
      </w:r>
      <w:r w:rsidR="00607C5F">
        <w:rPr>
          <w:b/>
          <w:sz w:val="22"/>
          <w:szCs w:val="22"/>
        </w:rPr>
        <w:t>s</w:t>
      </w:r>
      <w:r w:rsidRPr="00E61099">
        <w:rPr>
          <w:b/>
          <w:sz w:val="22"/>
          <w:szCs w:val="22"/>
        </w:rPr>
        <w:t>:</w:t>
      </w:r>
    </w:p>
    <w:p w14:paraId="205E1188" w14:textId="77777777" w:rsidR="008F2501" w:rsidRPr="00E61099" w:rsidRDefault="008F2501" w:rsidP="009F47FA">
      <w:pPr>
        <w:rPr>
          <w:sz w:val="22"/>
          <w:szCs w:val="22"/>
        </w:rPr>
      </w:pPr>
    </w:p>
    <w:p w14:paraId="53D33EE2" w14:textId="58FE59FA" w:rsidR="008F2501" w:rsidRPr="00954C87" w:rsidRDefault="001E46BC" w:rsidP="003B44AA">
      <w:pPr>
        <w:pStyle w:val="ListParagraph"/>
        <w:numPr>
          <w:ilvl w:val="0"/>
          <w:numId w:val="68"/>
        </w:numPr>
        <w:rPr>
          <w:b/>
          <w:sz w:val="22"/>
          <w:szCs w:val="22"/>
        </w:rPr>
      </w:pPr>
      <w:r w:rsidRPr="00954C87">
        <w:rPr>
          <w:b/>
          <w:sz w:val="22"/>
          <w:szCs w:val="22"/>
        </w:rPr>
        <w:t xml:space="preserve">Percentage of </w:t>
      </w:r>
      <w:r w:rsidR="00BE7B99">
        <w:rPr>
          <w:b/>
          <w:sz w:val="22"/>
          <w:szCs w:val="22"/>
        </w:rPr>
        <w:t xml:space="preserve">persons newly diagnosed with HIV infection </w:t>
      </w:r>
      <w:r w:rsidRPr="00954C87">
        <w:rPr>
          <w:b/>
          <w:sz w:val="22"/>
          <w:szCs w:val="22"/>
        </w:rPr>
        <w:t>who attended a routine HIV medical care visit within one month of diagnosis</w:t>
      </w:r>
    </w:p>
    <w:p w14:paraId="6A2051F2" w14:textId="0821D27C" w:rsidR="001E46BC" w:rsidRPr="00954C87" w:rsidRDefault="001E46BC" w:rsidP="001E46BC">
      <w:pPr>
        <w:ind w:left="360"/>
        <w:rPr>
          <w:sz w:val="22"/>
          <w:szCs w:val="22"/>
          <w:u w:val="single"/>
        </w:rPr>
      </w:pPr>
      <w:r w:rsidRPr="00954C87">
        <w:rPr>
          <w:sz w:val="22"/>
          <w:szCs w:val="22"/>
          <w:u w:val="single"/>
        </w:rPr>
        <w:t>Outcome target</w:t>
      </w:r>
      <w:r w:rsidRPr="002E4332">
        <w:rPr>
          <w:sz w:val="22"/>
          <w:szCs w:val="22"/>
          <w:u w:val="single"/>
        </w:rPr>
        <w:t xml:space="preserve">: </w:t>
      </w:r>
      <w:r w:rsidR="002E4332" w:rsidRPr="002E4332">
        <w:rPr>
          <w:sz w:val="22"/>
          <w:szCs w:val="22"/>
          <w:u w:val="single"/>
        </w:rPr>
        <w:t>90</w:t>
      </w:r>
      <w:r w:rsidRPr="002E4332">
        <w:rPr>
          <w:sz w:val="22"/>
          <w:szCs w:val="22"/>
          <w:u w:val="single"/>
        </w:rPr>
        <w:t>%</w:t>
      </w:r>
    </w:p>
    <w:p w14:paraId="74F495B1" w14:textId="77777777" w:rsidR="001E46BC" w:rsidRPr="00954C87" w:rsidRDefault="001E46BC" w:rsidP="009F47FA">
      <w:pPr>
        <w:rPr>
          <w:sz w:val="22"/>
          <w:szCs w:val="22"/>
        </w:rPr>
      </w:pPr>
    </w:p>
    <w:p w14:paraId="661F8CE7" w14:textId="27CAB711" w:rsidR="001E46BC" w:rsidRPr="00954C87" w:rsidRDefault="001E46BC" w:rsidP="00E61099">
      <w:pPr>
        <w:ind w:left="720"/>
        <w:rPr>
          <w:sz w:val="22"/>
          <w:szCs w:val="22"/>
        </w:rPr>
      </w:pPr>
      <w:r w:rsidRPr="00954C87">
        <w:rPr>
          <w:sz w:val="22"/>
          <w:szCs w:val="22"/>
        </w:rPr>
        <w:t xml:space="preserve">Numerator: Number of </w:t>
      </w:r>
      <w:r w:rsidR="00BE7B99">
        <w:rPr>
          <w:sz w:val="22"/>
          <w:szCs w:val="22"/>
        </w:rPr>
        <w:t xml:space="preserve">newly diagnosed persons in the denominator who attended a </w:t>
      </w:r>
      <w:r w:rsidRPr="00954C87">
        <w:rPr>
          <w:sz w:val="22"/>
          <w:szCs w:val="22"/>
        </w:rPr>
        <w:t>routine HIV medical care visit within one month of</w:t>
      </w:r>
      <w:r w:rsidR="00985691">
        <w:rPr>
          <w:sz w:val="22"/>
          <w:szCs w:val="22"/>
        </w:rPr>
        <w:t xml:space="preserve"> </w:t>
      </w:r>
      <w:r w:rsidRPr="00954C87">
        <w:rPr>
          <w:sz w:val="22"/>
          <w:szCs w:val="22"/>
        </w:rPr>
        <w:t>diagnosis</w:t>
      </w:r>
    </w:p>
    <w:p w14:paraId="636D5F72" w14:textId="77777777" w:rsidR="001E46BC" w:rsidRPr="00954C87" w:rsidRDefault="001E46BC" w:rsidP="00E61099">
      <w:pPr>
        <w:ind w:left="720"/>
        <w:rPr>
          <w:sz w:val="22"/>
          <w:szCs w:val="22"/>
        </w:rPr>
      </w:pPr>
    </w:p>
    <w:p w14:paraId="75F376F8" w14:textId="54837B43" w:rsidR="001E46BC" w:rsidRPr="00954C87" w:rsidRDefault="001E46BC" w:rsidP="00E61099">
      <w:pPr>
        <w:ind w:left="720"/>
        <w:rPr>
          <w:sz w:val="22"/>
          <w:szCs w:val="22"/>
        </w:rPr>
      </w:pPr>
      <w:r w:rsidRPr="00954C87">
        <w:rPr>
          <w:sz w:val="22"/>
          <w:szCs w:val="22"/>
        </w:rPr>
        <w:t xml:space="preserve">Denominator: Number of </w:t>
      </w:r>
      <w:r w:rsidR="00BE7B99">
        <w:rPr>
          <w:sz w:val="22"/>
          <w:szCs w:val="22"/>
        </w:rPr>
        <w:t>persons newly diagnosed with HIV infection</w:t>
      </w:r>
      <w:r w:rsidR="00E61099" w:rsidRPr="00954C87">
        <w:rPr>
          <w:sz w:val="22"/>
          <w:szCs w:val="22"/>
        </w:rPr>
        <w:t xml:space="preserve"> in a 12-month measurement year</w:t>
      </w:r>
    </w:p>
    <w:p w14:paraId="18281124" w14:textId="77777777" w:rsidR="001E46BC" w:rsidRPr="00954C87" w:rsidRDefault="001E46BC" w:rsidP="00E61099">
      <w:pPr>
        <w:ind w:left="720"/>
        <w:rPr>
          <w:sz w:val="22"/>
          <w:szCs w:val="22"/>
        </w:rPr>
      </w:pPr>
    </w:p>
    <w:p w14:paraId="54264E18" w14:textId="77777777" w:rsidR="000478F5" w:rsidRPr="00954C87" w:rsidRDefault="00466DF0" w:rsidP="00E61099">
      <w:pPr>
        <w:ind w:left="720"/>
        <w:rPr>
          <w:sz w:val="22"/>
          <w:szCs w:val="22"/>
        </w:rPr>
      </w:pPr>
      <w:r>
        <w:rPr>
          <w:sz w:val="22"/>
          <w:szCs w:val="22"/>
        </w:rPr>
        <w:t>Client</w:t>
      </w:r>
      <w:r w:rsidR="000478F5" w:rsidRPr="00954C87">
        <w:rPr>
          <w:sz w:val="22"/>
          <w:szCs w:val="22"/>
        </w:rPr>
        <w:t xml:space="preserve"> Exclusions: None</w:t>
      </w:r>
    </w:p>
    <w:p w14:paraId="5C8EDB83" w14:textId="77777777" w:rsidR="008F2501" w:rsidRPr="00954C87" w:rsidRDefault="008F2501" w:rsidP="009F47FA">
      <w:pPr>
        <w:rPr>
          <w:sz w:val="22"/>
          <w:szCs w:val="22"/>
        </w:rPr>
      </w:pPr>
    </w:p>
    <w:p w14:paraId="6F8826E6" w14:textId="15A72051" w:rsidR="000478F5" w:rsidRPr="00954C87" w:rsidRDefault="000478F5" w:rsidP="003B44AA">
      <w:pPr>
        <w:pStyle w:val="ListParagraph"/>
        <w:numPr>
          <w:ilvl w:val="0"/>
          <w:numId w:val="68"/>
        </w:numPr>
        <w:rPr>
          <w:b/>
          <w:sz w:val="22"/>
          <w:szCs w:val="22"/>
        </w:rPr>
      </w:pPr>
      <w:r w:rsidRPr="00954C87">
        <w:rPr>
          <w:b/>
          <w:sz w:val="22"/>
          <w:szCs w:val="22"/>
        </w:rPr>
        <w:t xml:space="preserve">Percentage of out-of-care </w:t>
      </w:r>
      <w:r w:rsidR="0069619E">
        <w:rPr>
          <w:b/>
          <w:sz w:val="22"/>
          <w:szCs w:val="22"/>
        </w:rPr>
        <w:t>persons with a diagnosis of HIV</w:t>
      </w:r>
      <w:r w:rsidRPr="00954C87">
        <w:rPr>
          <w:b/>
          <w:sz w:val="22"/>
          <w:szCs w:val="22"/>
        </w:rPr>
        <w:t xml:space="preserve"> who attended a routine HIV medical care visit within three months of initial encounter</w:t>
      </w:r>
    </w:p>
    <w:p w14:paraId="55493E7D" w14:textId="77777777" w:rsidR="000478F5" w:rsidRPr="00985691" w:rsidRDefault="00805CA5" w:rsidP="00805CA5">
      <w:pPr>
        <w:ind w:left="360"/>
        <w:rPr>
          <w:sz w:val="22"/>
          <w:szCs w:val="22"/>
          <w:u w:val="single"/>
        </w:rPr>
      </w:pPr>
      <w:r w:rsidRPr="00985691">
        <w:rPr>
          <w:sz w:val="22"/>
          <w:szCs w:val="22"/>
          <w:u w:val="single"/>
        </w:rPr>
        <w:t xml:space="preserve">Outcome </w:t>
      </w:r>
      <w:r w:rsidRPr="002E4332">
        <w:rPr>
          <w:sz w:val="22"/>
          <w:szCs w:val="22"/>
          <w:u w:val="single"/>
        </w:rPr>
        <w:t xml:space="preserve">target: </w:t>
      </w:r>
      <w:r w:rsidR="00954C87" w:rsidRPr="002E4332">
        <w:rPr>
          <w:sz w:val="22"/>
          <w:szCs w:val="22"/>
          <w:u w:val="single"/>
        </w:rPr>
        <w:t>85</w:t>
      </w:r>
      <w:r w:rsidRPr="002E4332">
        <w:rPr>
          <w:sz w:val="22"/>
          <w:szCs w:val="22"/>
          <w:u w:val="single"/>
        </w:rPr>
        <w:t>%</w:t>
      </w:r>
    </w:p>
    <w:p w14:paraId="75EF21D7" w14:textId="77777777" w:rsidR="00805CA5" w:rsidRPr="00954C87" w:rsidRDefault="00805CA5" w:rsidP="009F47FA">
      <w:pPr>
        <w:rPr>
          <w:sz w:val="22"/>
          <w:szCs w:val="22"/>
        </w:rPr>
      </w:pPr>
    </w:p>
    <w:p w14:paraId="71F22C8A" w14:textId="744E5100" w:rsidR="000478F5" w:rsidRPr="00954C87" w:rsidRDefault="000478F5" w:rsidP="000478F5">
      <w:pPr>
        <w:ind w:left="720"/>
        <w:rPr>
          <w:sz w:val="22"/>
          <w:szCs w:val="22"/>
        </w:rPr>
      </w:pPr>
      <w:r w:rsidRPr="00954C87">
        <w:rPr>
          <w:sz w:val="22"/>
          <w:szCs w:val="22"/>
        </w:rPr>
        <w:t xml:space="preserve">Numerator: Number of </w:t>
      </w:r>
      <w:r w:rsidR="00D92546">
        <w:rPr>
          <w:sz w:val="22"/>
          <w:szCs w:val="22"/>
        </w:rPr>
        <w:t xml:space="preserve">out-of-care </w:t>
      </w:r>
      <w:r w:rsidR="00BE7B99">
        <w:rPr>
          <w:sz w:val="22"/>
          <w:szCs w:val="22"/>
        </w:rPr>
        <w:t>persons in the denominator</w:t>
      </w:r>
      <w:r w:rsidRPr="00954C87">
        <w:rPr>
          <w:sz w:val="22"/>
          <w:szCs w:val="22"/>
        </w:rPr>
        <w:t xml:space="preserve"> who attended a routine HIV medical care visit within three months of initial encounter</w:t>
      </w:r>
    </w:p>
    <w:p w14:paraId="72A398A6" w14:textId="77777777" w:rsidR="000478F5" w:rsidRPr="00954C87" w:rsidRDefault="000478F5" w:rsidP="000478F5">
      <w:pPr>
        <w:ind w:left="720"/>
        <w:rPr>
          <w:sz w:val="22"/>
          <w:szCs w:val="22"/>
        </w:rPr>
      </w:pPr>
    </w:p>
    <w:p w14:paraId="09241583" w14:textId="11FF9C5F" w:rsidR="000478F5" w:rsidRPr="00954C87" w:rsidRDefault="000478F5" w:rsidP="000478F5">
      <w:pPr>
        <w:ind w:left="720"/>
        <w:rPr>
          <w:sz w:val="22"/>
          <w:szCs w:val="22"/>
        </w:rPr>
      </w:pPr>
      <w:r w:rsidRPr="00954C87">
        <w:rPr>
          <w:sz w:val="22"/>
          <w:szCs w:val="22"/>
        </w:rPr>
        <w:t xml:space="preserve">Denominator: Number of </w:t>
      </w:r>
      <w:r w:rsidR="00D92546">
        <w:rPr>
          <w:sz w:val="22"/>
          <w:szCs w:val="22"/>
        </w:rPr>
        <w:t>out-of-care</w:t>
      </w:r>
      <w:r w:rsidR="00BE7B99">
        <w:rPr>
          <w:sz w:val="22"/>
          <w:szCs w:val="22"/>
        </w:rPr>
        <w:t xml:space="preserve"> persons with a diagnosis of HIV who had</w:t>
      </w:r>
      <w:r w:rsidRPr="00954C87">
        <w:rPr>
          <w:sz w:val="22"/>
          <w:szCs w:val="22"/>
        </w:rPr>
        <w:t xml:space="preserve"> </w:t>
      </w:r>
      <w:r w:rsidR="00BE7B99">
        <w:rPr>
          <w:sz w:val="22"/>
          <w:szCs w:val="22"/>
        </w:rPr>
        <w:t>an</w:t>
      </w:r>
      <w:r w:rsidRPr="00954C87">
        <w:rPr>
          <w:sz w:val="22"/>
          <w:szCs w:val="22"/>
        </w:rPr>
        <w:t xml:space="preserve"> initial encounter in a 12-month measurement year</w:t>
      </w:r>
    </w:p>
    <w:p w14:paraId="485A0A25" w14:textId="77777777" w:rsidR="00805CA5" w:rsidRPr="00954C87" w:rsidRDefault="00805CA5" w:rsidP="000478F5">
      <w:pPr>
        <w:ind w:left="720"/>
        <w:rPr>
          <w:sz w:val="22"/>
          <w:szCs w:val="22"/>
        </w:rPr>
      </w:pPr>
    </w:p>
    <w:p w14:paraId="41441930" w14:textId="77777777" w:rsidR="00805CA5" w:rsidRDefault="00805CA5" w:rsidP="000478F5">
      <w:pPr>
        <w:ind w:left="720"/>
        <w:rPr>
          <w:sz w:val="22"/>
          <w:szCs w:val="22"/>
        </w:rPr>
      </w:pPr>
      <w:r w:rsidRPr="00954C87">
        <w:rPr>
          <w:sz w:val="22"/>
          <w:szCs w:val="22"/>
        </w:rPr>
        <w:t>Client Exclusions: None</w:t>
      </w:r>
    </w:p>
    <w:p w14:paraId="6C8727EB" w14:textId="77777777" w:rsidR="00954C87" w:rsidRDefault="00954C87" w:rsidP="009F47FA">
      <w:pPr>
        <w:rPr>
          <w:sz w:val="22"/>
          <w:szCs w:val="22"/>
        </w:rPr>
      </w:pPr>
    </w:p>
    <w:p w14:paraId="18134847" w14:textId="77777777" w:rsidR="00954C87" w:rsidRPr="0011246B" w:rsidRDefault="00954C87" w:rsidP="009F47FA">
      <w:pPr>
        <w:rPr>
          <w:sz w:val="22"/>
          <w:szCs w:val="22"/>
        </w:rPr>
      </w:pPr>
    </w:p>
    <w:p w14:paraId="36C88078" w14:textId="77777777" w:rsidR="000F569A" w:rsidRPr="00DA4036" w:rsidRDefault="000F569A" w:rsidP="00827BDC">
      <w:pPr>
        <w:pStyle w:val="NoSpacing"/>
        <w:shd w:val="clear" w:color="auto" w:fill="BFBFBF" w:themeFill="background1" w:themeFillShade="BF"/>
        <w:jc w:val="center"/>
        <w:rPr>
          <w:rFonts w:ascii="Times New Roman" w:hAnsi="Times New Roman" w:cs="Times New Roman"/>
          <w:b/>
          <w:sz w:val="24"/>
          <w:szCs w:val="24"/>
        </w:rPr>
      </w:pPr>
      <w:r w:rsidRPr="00DA4036">
        <w:rPr>
          <w:rFonts w:ascii="Times New Roman" w:hAnsi="Times New Roman" w:cs="Times New Roman"/>
          <w:b/>
          <w:sz w:val="24"/>
          <w:szCs w:val="24"/>
        </w:rPr>
        <w:t xml:space="preserve">Health Insurance Premium and </w:t>
      </w:r>
      <w:r w:rsidRPr="00DA4036">
        <w:rPr>
          <w:rFonts w:ascii="Times New Roman" w:hAnsi="Times New Roman" w:cs="Times New Roman"/>
          <w:b/>
          <w:sz w:val="24"/>
          <w:szCs w:val="24"/>
          <w:shd w:val="clear" w:color="auto" w:fill="BFBFBF" w:themeFill="background1" w:themeFillShade="BF"/>
        </w:rPr>
        <w:t>Cost Sharing</w:t>
      </w:r>
      <w:r w:rsidRPr="00DA4036">
        <w:rPr>
          <w:rFonts w:ascii="Times New Roman" w:hAnsi="Times New Roman" w:cs="Times New Roman"/>
          <w:b/>
          <w:sz w:val="24"/>
          <w:szCs w:val="24"/>
        </w:rPr>
        <w:t xml:space="preserve"> Assistance for Low-Income Individuals</w:t>
      </w:r>
    </w:p>
    <w:p w14:paraId="44F549AB" w14:textId="77777777" w:rsidR="000F569A" w:rsidRDefault="000F569A" w:rsidP="00400455">
      <w:pPr>
        <w:pStyle w:val="NoSpacing"/>
        <w:rPr>
          <w:rFonts w:ascii="Times New Roman" w:hAnsi="Times New Roman" w:cs="Times New Roman"/>
        </w:rPr>
      </w:pPr>
    </w:p>
    <w:p w14:paraId="1118094E" w14:textId="77777777" w:rsidR="007F4089" w:rsidRPr="006C1D4B" w:rsidRDefault="006C1D4B" w:rsidP="00400455">
      <w:pPr>
        <w:pStyle w:val="NoSpacing"/>
        <w:rPr>
          <w:rFonts w:ascii="Times New Roman" w:hAnsi="Times New Roman" w:cs="Times New Roman"/>
          <w:b/>
        </w:rPr>
      </w:pPr>
      <w:r w:rsidRPr="006C1D4B">
        <w:rPr>
          <w:rFonts w:ascii="Times New Roman" w:hAnsi="Times New Roman" w:cs="Times New Roman"/>
          <w:b/>
        </w:rPr>
        <w:t>Service Description:</w:t>
      </w:r>
    </w:p>
    <w:p w14:paraId="6229A331" w14:textId="77777777" w:rsidR="006C1D4B" w:rsidRDefault="006C1D4B" w:rsidP="00400455">
      <w:pPr>
        <w:pStyle w:val="NoSpacing"/>
        <w:rPr>
          <w:rFonts w:ascii="Times New Roman" w:hAnsi="Times New Roman" w:cs="Times New Roman"/>
        </w:rPr>
      </w:pPr>
    </w:p>
    <w:p w14:paraId="72666EEE" w14:textId="77777777" w:rsidR="007F4089" w:rsidRPr="006C1D4B" w:rsidRDefault="007F4089" w:rsidP="007F4089">
      <w:pPr>
        <w:pStyle w:val="Default"/>
        <w:rPr>
          <w:rFonts w:ascii="Times New Roman" w:hAnsi="Times New Roman" w:cs="Times New Roman"/>
          <w:sz w:val="22"/>
          <w:szCs w:val="22"/>
        </w:rPr>
      </w:pPr>
      <w:r w:rsidRPr="006C1D4B">
        <w:rPr>
          <w:rFonts w:ascii="Times New Roman" w:hAnsi="Times New Roman" w:cs="Times New Roman"/>
          <w:sz w:val="22"/>
          <w:szCs w:val="22"/>
        </w:rPr>
        <w:t xml:space="preserve">Health Insurance Premium and Cost Sharing Assistance provides financial assistance for eligible clients living with HIV to maintain continuity of health insurance or to receive medical and pharmacy benefits under a health care coverage program. For purposes of this service category, health insurance also includes standalone dental insurance. The service provision consists of the following: </w:t>
      </w:r>
    </w:p>
    <w:p w14:paraId="5EBAA263" w14:textId="77777777" w:rsidR="007F4089" w:rsidRPr="006C1D4B" w:rsidRDefault="007F4089" w:rsidP="003B44AA">
      <w:pPr>
        <w:pStyle w:val="Default"/>
        <w:numPr>
          <w:ilvl w:val="0"/>
          <w:numId w:val="77"/>
        </w:numPr>
        <w:rPr>
          <w:rFonts w:ascii="Times New Roman" w:hAnsi="Times New Roman" w:cs="Times New Roman"/>
          <w:sz w:val="22"/>
          <w:szCs w:val="22"/>
        </w:rPr>
      </w:pPr>
      <w:r w:rsidRPr="006C1D4B">
        <w:rPr>
          <w:rFonts w:ascii="Times New Roman" w:hAnsi="Times New Roman" w:cs="Times New Roman"/>
          <w:sz w:val="22"/>
          <w:szCs w:val="22"/>
        </w:rPr>
        <w:t xml:space="preserve">Paying health insurance premiums to provide comprehensive HIV Outpatient/Ambulatory Health Services, and pharmacy benefits that provide a full range of HIV medications for eligible clients; and/or </w:t>
      </w:r>
    </w:p>
    <w:p w14:paraId="38F4889B" w14:textId="77777777" w:rsidR="007F4089" w:rsidRPr="006C1D4B" w:rsidRDefault="007F4089" w:rsidP="003B44AA">
      <w:pPr>
        <w:pStyle w:val="Default"/>
        <w:numPr>
          <w:ilvl w:val="0"/>
          <w:numId w:val="77"/>
        </w:numPr>
        <w:rPr>
          <w:rFonts w:ascii="Times New Roman" w:hAnsi="Times New Roman" w:cs="Times New Roman"/>
          <w:sz w:val="22"/>
          <w:szCs w:val="22"/>
        </w:rPr>
      </w:pPr>
      <w:r w:rsidRPr="006C1D4B">
        <w:rPr>
          <w:rFonts w:ascii="Times New Roman" w:hAnsi="Times New Roman" w:cs="Times New Roman"/>
          <w:sz w:val="22"/>
          <w:szCs w:val="22"/>
        </w:rPr>
        <w:t xml:space="preserve">Paying standalone dental insurance premiums to provide comprehensive oral health care services for eligible clients; and/or </w:t>
      </w:r>
    </w:p>
    <w:p w14:paraId="18297794" w14:textId="77777777" w:rsidR="007F4089" w:rsidRPr="006C1D4B" w:rsidRDefault="007F4089" w:rsidP="003B44AA">
      <w:pPr>
        <w:pStyle w:val="Default"/>
        <w:numPr>
          <w:ilvl w:val="0"/>
          <w:numId w:val="77"/>
        </w:numPr>
        <w:rPr>
          <w:rFonts w:ascii="Times New Roman" w:hAnsi="Times New Roman" w:cs="Times New Roman"/>
          <w:sz w:val="22"/>
          <w:szCs w:val="22"/>
        </w:rPr>
      </w:pPr>
      <w:r w:rsidRPr="006C1D4B">
        <w:rPr>
          <w:rFonts w:ascii="Times New Roman" w:hAnsi="Times New Roman" w:cs="Times New Roman"/>
          <w:sz w:val="22"/>
          <w:szCs w:val="22"/>
        </w:rPr>
        <w:t xml:space="preserve">Paying cost sharing on behalf of the client. </w:t>
      </w:r>
    </w:p>
    <w:p w14:paraId="09DD375E" w14:textId="77777777" w:rsidR="007F4089" w:rsidRPr="006C1D4B" w:rsidRDefault="007F4089" w:rsidP="007F4089">
      <w:pPr>
        <w:pStyle w:val="Default"/>
        <w:rPr>
          <w:rFonts w:ascii="Times New Roman" w:hAnsi="Times New Roman" w:cs="Times New Roman"/>
          <w:sz w:val="22"/>
          <w:szCs w:val="22"/>
        </w:rPr>
      </w:pPr>
    </w:p>
    <w:p w14:paraId="06A1D962" w14:textId="77777777" w:rsidR="007F4089" w:rsidRPr="006C1D4B" w:rsidRDefault="007F4089" w:rsidP="007F4089">
      <w:pPr>
        <w:pStyle w:val="Default"/>
        <w:rPr>
          <w:rFonts w:ascii="Times New Roman" w:hAnsi="Times New Roman" w:cs="Times New Roman"/>
          <w:sz w:val="22"/>
          <w:szCs w:val="22"/>
        </w:rPr>
      </w:pPr>
      <w:r w:rsidRPr="006C1D4B">
        <w:rPr>
          <w:rFonts w:ascii="Times New Roman" w:hAnsi="Times New Roman" w:cs="Times New Roman"/>
          <w:sz w:val="22"/>
          <w:szCs w:val="22"/>
        </w:rPr>
        <w:t xml:space="preserve">To use HRSA RWHAP funds for health insurance premium assistance (not standalone dental insurance assistance), an HRSA RWHAP Part recipient must implement a methodology that incorporates the following requirements: </w:t>
      </w:r>
    </w:p>
    <w:p w14:paraId="0A1D3BFA" w14:textId="77777777" w:rsidR="007F4089" w:rsidRPr="006C1D4B" w:rsidRDefault="007F4089" w:rsidP="003B44AA">
      <w:pPr>
        <w:pStyle w:val="Default"/>
        <w:numPr>
          <w:ilvl w:val="0"/>
          <w:numId w:val="78"/>
        </w:numPr>
        <w:rPr>
          <w:rFonts w:ascii="Times New Roman" w:hAnsi="Times New Roman" w:cs="Times New Roman"/>
          <w:sz w:val="22"/>
          <w:szCs w:val="22"/>
        </w:rPr>
      </w:pPr>
      <w:r w:rsidRPr="006C1D4B">
        <w:rPr>
          <w:rFonts w:ascii="Times New Roman" w:hAnsi="Times New Roman" w:cs="Times New Roman"/>
          <w:sz w:val="22"/>
          <w:szCs w:val="22"/>
        </w:rPr>
        <w:t xml:space="preserve">Clients obtain health care coverage that at a minimum, includes at least one U.S. Food and Drug Administration (FDA) approved medicine in each drug class of core antiretroviral medicines outlined in the U.S. Department of Health and Human Services’ Clinical Guidelines for the Treatment of HIV, as well as appropriate HIV outpatient/ambulatory health services; and </w:t>
      </w:r>
    </w:p>
    <w:p w14:paraId="1E92A237" w14:textId="77777777" w:rsidR="007F4089" w:rsidRPr="006C1D4B" w:rsidRDefault="007F4089" w:rsidP="003B44AA">
      <w:pPr>
        <w:pStyle w:val="Default"/>
        <w:numPr>
          <w:ilvl w:val="0"/>
          <w:numId w:val="78"/>
        </w:numPr>
        <w:rPr>
          <w:rFonts w:ascii="Times New Roman" w:hAnsi="Times New Roman" w:cs="Times New Roman"/>
          <w:sz w:val="22"/>
          <w:szCs w:val="22"/>
        </w:rPr>
      </w:pPr>
      <w:r w:rsidRPr="006C1D4B">
        <w:rPr>
          <w:rFonts w:ascii="Times New Roman" w:hAnsi="Times New Roman" w:cs="Times New Roman"/>
          <w:sz w:val="22"/>
          <w:szCs w:val="22"/>
        </w:rPr>
        <w:t xml:space="preserve">The cost of paying for the health care coverage (including all other sources of premium and cost sharing assistance) is cost-effective in the aggregate versus paying for the full cost for medications and other appropriate HIV outpatient/ambulatory health services (HRSA RWHAP Part A, HRSA RWHAP Part B, HRSA RWHAP Part C, and HRSA RWHAP Part D). </w:t>
      </w:r>
    </w:p>
    <w:p w14:paraId="7A65DAE3" w14:textId="77777777" w:rsidR="007F4089" w:rsidRPr="006C1D4B" w:rsidRDefault="007F4089" w:rsidP="007F4089">
      <w:pPr>
        <w:pStyle w:val="Default"/>
        <w:rPr>
          <w:rFonts w:ascii="Times New Roman" w:hAnsi="Times New Roman" w:cs="Times New Roman"/>
          <w:sz w:val="22"/>
          <w:szCs w:val="22"/>
        </w:rPr>
      </w:pPr>
    </w:p>
    <w:p w14:paraId="308B3E89" w14:textId="77777777" w:rsidR="007F4089" w:rsidRPr="006C1D4B" w:rsidRDefault="007F4089" w:rsidP="007F4089">
      <w:pPr>
        <w:pStyle w:val="Default"/>
        <w:rPr>
          <w:rFonts w:ascii="Times New Roman" w:hAnsi="Times New Roman" w:cs="Times New Roman"/>
          <w:sz w:val="22"/>
          <w:szCs w:val="22"/>
        </w:rPr>
      </w:pPr>
      <w:r w:rsidRPr="006C1D4B">
        <w:rPr>
          <w:rFonts w:ascii="Times New Roman" w:hAnsi="Times New Roman" w:cs="Times New Roman"/>
          <w:sz w:val="22"/>
          <w:szCs w:val="22"/>
        </w:rPr>
        <w:t xml:space="preserve">To use HRSA RWHAP funds for standalone dental insurance premium assistance, an HRSA RWHAP Part recipient must implement a methodology that incorporates the following requirement: </w:t>
      </w:r>
    </w:p>
    <w:p w14:paraId="68EAE236" w14:textId="77777777" w:rsidR="007F4089" w:rsidRPr="00D24E7B" w:rsidRDefault="007F4089" w:rsidP="003B44AA">
      <w:pPr>
        <w:pStyle w:val="Default"/>
        <w:numPr>
          <w:ilvl w:val="0"/>
          <w:numId w:val="79"/>
        </w:numPr>
        <w:rPr>
          <w:rFonts w:ascii="Times New Roman" w:hAnsi="Times New Roman" w:cs="Times New Roman"/>
          <w:sz w:val="22"/>
          <w:szCs w:val="22"/>
        </w:rPr>
      </w:pPr>
      <w:r w:rsidRPr="00D24E7B">
        <w:rPr>
          <w:rFonts w:ascii="Times New Roman" w:hAnsi="Times New Roman" w:cs="Times New Roman"/>
          <w:sz w:val="22"/>
          <w:szCs w:val="22"/>
        </w:rPr>
        <w:t xml:space="preserve">HRSA RWHAP Part recipients must assess and compare the aggregate cost of paying for the standalone dental insurance option versus paying for the full cost of HIV oral health care services to ensure that purchasing standalone dental insurance is cost effective in the aggregate, and allocate funding to Health Insurance Premium and Cost Sharing Assistance only when determined to be cost effective. </w:t>
      </w:r>
    </w:p>
    <w:p w14:paraId="15F526A8" w14:textId="77777777" w:rsidR="007F4089" w:rsidRPr="006C1D4B" w:rsidRDefault="007F4089" w:rsidP="007F4089">
      <w:pPr>
        <w:pStyle w:val="Default"/>
        <w:rPr>
          <w:rFonts w:ascii="Times New Roman" w:hAnsi="Times New Roman" w:cs="Times New Roman"/>
          <w:sz w:val="22"/>
          <w:szCs w:val="22"/>
        </w:rPr>
      </w:pPr>
    </w:p>
    <w:p w14:paraId="78D8CA3A" w14:textId="77777777" w:rsidR="007F4089" w:rsidRPr="00D24E7B" w:rsidRDefault="007F4089" w:rsidP="007F4089">
      <w:pPr>
        <w:pStyle w:val="Default"/>
        <w:rPr>
          <w:rFonts w:ascii="Times New Roman" w:hAnsi="Times New Roman" w:cs="Times New Roman"/>
          <w:sz w:val="22"/>
          <w:szCs w:val="22"/>
          <w:u w:val="single"/>
        </w:rPr>
      </w:pPr>
      <w:r w:rsidRPr="00D24E7B">
        <w:rPr>
          <w:rFonts w:ascii="Times New Roman" w:hAnsi="Times New Roman" w:cs="Times New Roman"/>
          <w:iCs/>
          <w:sz w:val="22"/>
          <w:szCs w:val="22"/>
          <w:u w:val="single"/>
        </w:rPr>
        <w:t>Program Guidance</w:t>
      </w:r>
      <w:r w:rsidRPr="00D24E7B">
        <w:rPr>
          <w:rFonts w:ascii="Times New Roman" w:hAnsi="Times New Roman" w:cs="Times New Roman"/>
          <w:iCs/>
          <w:sz w:val="22"/>
          <w:szCs w:val="22"/>
        </w:rPr>
        <w:t xml:space="preserve">: </w:t>
      </w:r>
    </w:p>
    <w:p w14:paraId="2FD3130D" w14:textId="77777777" w:rsidR="001A2A7B" w:rsidRDefault="007F4089" w:rsidP="007F4089">
      <w:pPr>
        <w:pStyle w:val="Default"/>
        <w:rPr>
          <w:rFonts w:ascii="Times New Roman" w:hAnsi="Times New Roman" w:cs="Times New Roman"/>
          <w:sz w:val="22"/>
          <w:szCs w:val="22"/>
        </w:rPr>
      </w:pPr>
      <w:r w:rsidRPr="006C1D4B">
        <w:rPr>
          <w:rFonts w:ascii="Times New Roman" w:hAnsi="Times New Roman" w:cs="Times New Roman"/>
          <w:sz w:val="22"/>
          <w:szCs w:val="22"/>
        </w:rPr>
        <w:t xml:space="preserve">Traditionally, HRSA RWHAP Parts A and B recipients have supported paying for health insurance premiums and cost sharing assistance. If a HRSA RWHAP Part C or Part D recipient has the resources to provide this service, an equitable enrollment policy must be in place and it must be cost-effective. </w:t>
      </w:r>
    </w:p>
    <w:p w14:paraId="4F8E967D" w14:textId="77777777" w:rsidR="001A2A7B" w:rsidRDefault="001A2A7B" w:rsidP="007F4089">
      <w:pPr>
        <w:pStyle w:val="Default"/>
        <w:rPr>
          <w:rFonts w:ascii="Times New Roman" w:hAnsi="Times New Roman" w:cs="Times New Roman"/>
          <w:sz w:val="22"/>
          <w:szCs w:val="22"/>
        </w:rPr>
      </w:pPr>
    </w:p>
    <w:p w14:paraId="2C301F2A" w14:textId="77777777" w:rsidR="007F4089" w:rsidRPr="006C1D4B" w:rsidRDefault="007F4089" w:rsidP="007F4089">
      <w:pPr>
        <w:pStyle w:val="Default"/>
        <w:rPr>
          <w:rFonts w:ascii="Times New Roman" w:hAnsi="Times New Roman" w:cs="Times New Roman"/>
          <w:sz w:val="22"/>
          <w:szCs w:val="22"/>
        </w:rPr>
      </w:pPr>
      <w:r w:rsidRPr="006C1D4B">
        <w:rPr>
          <w:rFonts w:ascii="Times New Roman" w:hAnsi="Times New Roman" w:cs="Times New Roman"/>
          <w:sz w:val="22"/>
          <w:szCs w:val="22"/>
        </w:rPr>
        <w:t xml:space="preserve">HRSA RWHAP Parts A, B, C, and D recipients may consider providing their health insurance premiums and cost sharing resource allocation to their state HRSA RWHAP ADAP, particularly where the ADAP has the infrastructure to verify health care coverage status and process payments for public or private health care coverage premiums and medication cost sharing. </w:t>
      </w:r>
    </w:p>
    <w:p w14:paraId="4D285B5C" w14:textId="77777777" w:rsidR="00D24E7B" w:rsidRDefault="00D24E7B" w:rsidP="007F4089">
      <w:pPr>
        <w:pStyle w:val="Default"/>
        <w:rPr>
          <w:rFonts w:ascii="Times New Roman" w:hAnsi="Times New Roman" w:cs="Times New Roman"/>
          <w:i/>
          <w:iCs/>
          <w:sz w:val="22"/>
          <w:szCs w:val="22"/>
        </w:rPr>
      </w:pPr>
    </w:p>
    <w:p w14:paraId="2045AEBE" w14:textId="77777777" w:rsidR="007F4089" w:rsidRDefault="007F4089" w:rsidP="007F4089">
      <w:pPr>
        <w:pStyle w:val="Default"/>
        <w:rPr>
          <w:rFonts w:ascii="Times New Roman" w:hAnsi="Times New Roman" w:cs="Times New Roman"/>
          <w:sz w:val="22"/>
          <w:szCs w:val="22"/>
        </w:rPr>
      </w:pPr>
      <w:r w:rsidRPr="00D24E7B">
        <w:rPr>
          <w:rFonts w:ascii="Times New Roman" w:hAnsi="Times New Roman" w:cs="Times New Roman"/>
          <w:iCs/>
          <w:sz w:val="22"/>
          <w:szCs w:val="22"/>
        </w:rPr>
        <w:t xml:space="preserve">See </w:t>
      </w:r>
      <w:r w:rsidRPr="006C1D4B">
        <w:rPr>
          <w:rFonts w:ascii="Times New Roman" w:hAnsi="Times New Roman" w:cs="Times New Roman"/>
          <w:sz w:val="22"/>
          <w:szCs w:val="22"/>
        </w:rPr>
        <w:t xml:space="preserve">PCN 14-01: </w:t>
      </w:r>
      <w:r w:rsidRPr="00F60B2A">
        <w:rPr>
          <w:rFonts w:ascii="Times New Roman" w:hAnsi="Times New Roman" w:cs="Times New Roman"/>
          <w:i/>
          <w:sz w:val="22"/>
          <w:szCs w:val="22"/>
        </w:rPr>
        <w:t>Clarifications Regarding the Ryan White HIV/AIDS Program and Reconciliation of Premium Tax Credits under the Affordable Care Act</w:t>
      </w:r>
      <w:r w:rsidRPr="006C1D4B">
        <w:rPr>
          <w:rFonts w:ascii="Times New Roman" w:hAnsi="Times New Roman" w:cs="Times New Roman"/>
          <w:sz w:val="22"/>
          <w:szCs w:val="22"/>
        </w:rPr>
        <w:t xml:space="preserve"> </w:t>
      </w:r>
    </w:p>
    <w:p w14:paraId="2C4D6C17" w14:textId="77777777" w:rsidR="007F4089" w:rsidRPr="00F60B2A" w:rsidRDefault="007F4089" w:rsidP="007F4089">
      <w:pPr>
        <w:pStyle w:val="Default"/>
        <w:rPr>
          <w:rFonts w:ascii="Times New Roman" w:hAnsi="Times New Roman" w:cs="Times New Roman"/>
          <w:i/>
          <w:sz w:val="22"/>
          <w:szCs w:val="22"/>
        </w:rPr>
      </w:pPr>
      <w:r w:rsidRPr="00D24E7B">
        <w:rPr>
          <w:rFonts w:ascii="Times New Roman" w:hAnsi="Times New Roman" w:cs="Times New Roman"/>
          <w:iCs/>
          <w:sz w:val="22"/>
          <w:szCs w:val="22"/>
        </w:rPr>
        <w:lastRenderedPageBreak/>
        <w:t>See</w:t>
      </w:r>
      <w:r w:rsidRPr="006C1D4B">
        <w:rPr>
          <w:rFonts w:ascii="Times New Roman" w:hAnsi="Times New Roman" w:cs="Times New Roman"/>
          <w:i/>
          <w:iCs/>
          <w:sz w:val="22"/>
          <w:szCs w:val="22"/>
        </w:rPr>
        <w:t xml:space="preserve"> </w:t>
      </w:r>
      <w:r w:rsidRPr="006C1D4B">
        <w:rPr>
          <w:rFonts w:ascii="Times New Roman" w:hAnsi="Times New Roman" w:cs="Times New Roman"/>
          <w:sz w:val="22"/>
          <w:szCs w:val="22"/>
        </w:rPr>
        <w:t xml:space="preserve">PCN 18-01: </w:t>
      </w:r>
      <w:r w:rsidRPr="00F60B2A">
        <w:rPr>
          <w:rFonts w:ascii="Times New Roman" w:hAnsi="Times New Roman" w:cs="Times New Roman"/>
          <w:i/>
          <w:sz w:val="22"/>
          <w:szCs w:val="22"/>
        </w:rPr>
        <w:t xml:space="preserve">Clarifications Regarding the use of Ryan White HIV/AIDS Program Funds for Health Care Coverage Premium and Cost Sharing Assistance </w:t>
      </w:r>
    </w:p>
    <w:p w14:paraId="3138899F" w14:textId="77777777" w:rsidR="007F4089" w:rsidRPr="006C1D4B" w:rsidRDefault="007F4089" w:rsidP="00400455">
      <w:pPr>
        <w:pStyle w:val="NoSpacing"/>
        <w:rPr>
          <w:rFonts w:ascii="Times New Roman" w:hAnsi="Times New Roman" w:cs="Times New Roman"/>
        </w:rPr>
      </w:pPr>
    </w:p>
    <w:p w14:paraId="61045561" w14:textId="77777777" w:rsidR="00381C1E" w:rsidRDefault="00F60B2A" w:rsidP="00381C1E">
      <w:pPr>
        <w:pStyle w:val="NoSpacing"/>
        <w:rPr>
          <w:rFonts w:ascii="Times New Roman" w:hAnsi="Times New Roman" w:cs="Times New Roman"/>
          <w:b/>
        </w:rPr>
      </w:pPr>
      <w:r>
        <w:rPr>
          <w:rFonts w:ascii="Times New Roman" w:hAnsi="Times New Roman" w:cs="Times New Roman"/>
          <w:b/>
        </w:rPr>
        <w:t>Unit of Service</w:t>
      </w:r>
      <w:r w:rsidRPr="00F60B2A">
        <w:rPr>
          <w:rFonts w:ascii="Times New Roman" w:hAnsi="Times New Roman" w:cs="Times New Roman"/>
          <w:b/>
        </w:rPr>
        <w:t>:</w:t>
      </w:r>
    </w:p>
    <w:p w14:paraId="7E4C420D" w14:textId="77777777" w:rsidR="00381C1E" w:rsidRPr="00381C1E" w:rsidRDefault="00381C1E" w:rsidP="00381C1E">
      <w:pPr>
        <w:pStyle w:val="NoSpacing"/>
        <w:rPr>
          <w:rFonts w:ascii="Times New Roman" w:hAnsi="Times New Roman" w:cs="Times New Roman"/>
          <w:b/>
        </w:rPr>
      </w:pPr>
    </w:p>
    <w:p w14:paraId="4E8EE86E" w14:textId="77777777" w:rsidR="00381C1E" w:rsidRPr="00235F1A" w:rsidRDefault="00381C1E" w:rsidP="00381C1E">
      <w:pPr>
        <w:pStyle w:val="NoSpacing"/>
        <w:rPr>
          <w:rFonts w:ascii="Times New Roman" w:hAnsi="Times New Roman" w:cs="Times New Roman"/>
        </w:rPr>
      </w:pPr>
      <w:r w:rsidRPr="00235F1A">
        <w:rPr>
          <w:rFonts w:ascii="Times New Roman" w:hAnsi="Times New Roman" w:cs="Times New Roman"/>
        </w:rPr>
        <w:t>Per payment</w:t>
      </w:r>
    </w:p>
    <w:p w14:paraId="5B77999A" w14:textId="77777777" w:rsidR="00381C1E" w:rsidRPr="00235F1A" w:rsidRDefault="00381C1E" w:rsidP="00381C1E">
      <w:pPr>
        <w:pStyle w:val="NoSpacing"/>
        <w:rPr>
          <w:rFonts w:ascii="Times New Roman" w:hAnsi="Times New Roman" w:cs="Times New Roman"/>
        </w:rPr>
      </w:pPr>
    </w:p>
    <w:p w14:paraId="164C9A64" w14:textId="77777777" w:rsidR="00381C1E" w:rsidRPr="00235F1A" w:rsidRDefault="00381C1E" w:rsidP="00381C1E">
      <w:pPr>
        <w:pStyle w:val="NoSpacing"/>
        <w:rPr>
          <w:rFonts w:ascii="Times New Roman" w:hAnsi="Times New Roman" w:cs="Times New Roman"/>
          <w:b/>
        </w:rPr>
      </w:pPr>
      <w:r w:rsidRPr="00235F1A">
        <w:rPr>
          <w:rFonts w:ascii="Times New Roman" w:hAnsi="Times New Roman" w:cs="Times New Roman"/>
          <w:b/>
        </w:rPr>
        <w:t>Output Measures:</w:t>
      </w:r>
    </w:p>
    <w:p w14:paraId="13CBA1F5" w14:textId="77777777" w:rsidR="00381C1E" w:rsidRPr="00235F1A" w:rsidRDefault="00381C1E" w:rsidP="00381C1E">
      <w:pPr>
        <w:pStyle w:val="NoSpacing"/>
        <w:rPr>
          <w:rFonts w:ascii="Times New Roman" w:hAnsi="Times New Roman" w:cs="Times New Roman"/>
        </w:rPr>
      </w:pPr>
    </w:p>
    <w:p w14:paraId="0610ED41" w14:textId="77777777" w:rsidR="00381C1E" w:rsidRPr="00235F1A" w:rsidRDefault="00381C1E" w:rsidP="003B44AA">
      <w:pPr>
        <w:pStyle w:val="NoSpacing"/>
        <w:numPr>
          <w:ilvl w:val="0"/>
          <w:numId w:val="45"/>
        </w:numPr>
        <w:rPr>
          <w:rFonts w:ascii="Times New Roman" w:hAnsi="Times New Roman" w:cs="Times New Roman"/>
        </w:rPr>
      </w:pPr>
      <w:r w:rsidRPr="00235F1A">
        <w:rPr>
          <w:rFonts w:ascii="Times New Roman" w:hAnsi="Times New Roman" w:cs="Times New Roman"/>
        </w:rPr>
        <w:t>Number of units of health insurance assistance provided</w:t>
      </w:r>
    </w:p>
    <w:p w14:paraId="526A8166" w14:textId="77777777" w:rsidR="00381C1E" w:rsidRPr="00235F1A" w:rsidRDefault="00381C1E" w:rsidP="003B44AA">
      <w:pPr>
        <w:pStyle w:val="NoSpacing"/>
        <w:numPr>
          <w:ilvl w:val="0"/>
          <w:numId w:val="46"/>
        </w:numPr>
        <w:rPr>
          <w:rFonts w:ascii="Times New Roman" w:hAnsi="Times New Roman" w:cs="Times New Roman"/>
        </w:rPr>
      </w:pPr>
      <w:r w:rsidRPr="00235F1A">
        <w:rPr>
          <w:rFonts w:ascii="Times New Roman" w:hAnsi="Times New Roman" w:cs="Times New Roman"/>
        </w:rPr>
        <w:t>Number of premium payments provided</w:t>
      </w:r>
    </w:p>
    <w:p w14:paraId="5AF2F507" w14:textId="77777777" w:rsidR="00381C1E" w:rsidRPr="00235F1A" w:rsidRDefault="00381C1E" w:rsidP="003B44AA">
      <w:pPr>
        <w:pStyle w:val="NoSpacing"/>
        <w:numPr>
          <w:ilvl w:val="0"/>
          <w:numId w:val="46"/>
        </w:numPr>
        <w:rPr>
          <w:rFonts w:ascii="Times New Roman" w:hAnsi="Times New Roman" w:cs="Times New Roman"/>
        </w:rPr>
      </w:pPr>
      <w:r w:rsidRPr="00235F1A">
        <w:rPr>
          <w:rFonts w:ascii="Times New Roman" w:hAnsi="Times New Roman" w:cs="Times New Roman"/>
        </w:rPr>
        <w:t>Number of co-payments provided</w:t>
      </w:r>
    </w:p>
    <w:p w14:paraId="35AEF89E" w14:textId="77777777" w:rsidR="00381C1E" w:rsidRPr="00235F1A" w:rsidRDefault="00381C1E" w:rsidP="003B44AA">
      <w:pPr>
        <w:pStyle w:val="NoSpacing"/>
        <w:numPr>
          <w:ilvl w:val="0"/>
          <w:numId w:val="46"/>
        </w:numPr>
        <w:rPr>
          <w:rFonts w:ascii="Times New Roman" w:hAnsi="Times New Roman" w:cs="Times New Roman"/>
        </w:rPr>
      </w:pPr>
      <w:r w:rsidRPr="00235F1A">
        <w:rPr>
          <w:rFonts w:ascii="Times New Roman" w:hAnsi="Times New Roman" w:cs="Times New Roman"/>
        </w:rPr>
        <w:t>Number of deductibles payments provided</w:t>
      </w:r>
    </w:p>
    <w:p w14:paraId="14848E88" w14:textId="77777777" w:rsidR="00381C1E" w:rsidRPr="00235F1A" w:rsidRDefault="00381C1E" w:rsidP="003B44AA">
      <w:pPr>
        <w:pStyle w:val="NoSpacing"/>
        <w:numPr>
          <w:ilvl w:val="0"/>
          <w:numId w:val="46"/>
        </w:numPr>
        <w:rPr>
          <w:rFonts w:ascii="Times New Roman" w:hAnsi="Times New Roman" w:cs="Times New Roman"/>
        </w:rPr>
      </w:pPr>
      <w:r w:rsidRPr="00235F1A">
        <w:rPr>
          <w:rFonts w:ascii="Times New Roman" w:hAnsi="Times New Roman" w:cs="Times New Roman"/>
        </w:rPr>
        <w:t xml:space="preserve">Number of risk pools payments provided </w:t>
      </w:r>
    </w:p>
    <w:p w14:paraId="3C5CB5AC" w14:textId="77777777" w:rsidR="00381C1E" w:rsidRPr="00235F1A" w:rsidRDefault="00381C1E" w:rsidP="003B44AA">
      <w:pPr>
        <w:pStyle w:val="NoSpacing"/>
        <w:numPr>
          <w:ilvl w:val="0"/>
          <w:numId w:val="45"/>
        </w:numPr>
        <w:rPr>
          <w:rFonts w:ascii="Times New Roman" w:hAnsi="Times New Roman" w:cs="Times New Roman"/>
        </w:rPr>
      </w:pPr>
      <w:r w:rsidRPr="00235F1A">
        <w:rPr>
          <w:rFonts w:ascii="Times New Roman" w:hAnsi="Times New Roman" w:cs="Times New Roman"/>
        </w:rPr>
        <w:t>Number of unduplicated clients served</w:t>
      </w:r>
    </w:p>
    <w:p w14:paraId="4BB25F26" w14:textId="77777777" w:rsidR="00381C1E" w:rsidRPr="00235F1A" w:rsidRDefault="00381C1E" w:rsidP="003B44AA">
      <w:pPr>
        <w:pStyle w:val="NoSpacing"/>
        <w:numPr>
          <w:ilvl w:val="0"/>
          <w:numId w:val="47"/>
        </w:numPr>
        <w:ind w:left="720"/>
        <w:rPr>
          <w:rFonts w:ascii="Times New Roman" w:hAnsi="Times New Roman" w:cs="Times New Roman"/>
        </w:rPr>
      </w:pPr>
      <w:r w:rsidRPr="00235F1A">
        <w:rPr>
          <w:rFonts w:ascii="Times New Roman" w:hAnsi="Times New Roman" w:cs="Times New Roman"/>
        </w:rPr>
        <w:t>Number of continuing clients served</w:t>
      </w:r>
    </w:p>
    <w:p w14:paraId="14F92294" w14:textId="77777777" w:rsidR="00381C1E" w:rsidRPr="00235F1A" w:rsidRDefault="00381C1E" w:rsidP="003B44AA">
      <w:pPr>
        <w:pStyle w:val="NoSpacing"/>
        <w:numPr>
          <w:ilvl w:val="0"/>
          <w:numId w:val="47"/>
        </w:numPr>
        <w:ind w:left="720"/>
        <w:rPr>
          <w:rFonts w:ascii="Times New Roman" w:hAnsi="Times New Roman" w:cs="Times New Roman"/>
        </w:rPr>
      </w:pPr>
      <w:r w:rsidRPr="00235F1A">
        <w:rPr>
          <w:rFonts w:ascii="Times New Roman" w:hAnsi="Times New Roman" w:cs="Times New Roman"/>
        </w:rPr>
        <w:t>Number of new clients served</w:t>
      </w:r>
    </w:p>
    <w:p w14:paraId="6875E457" w14:textId="539E1929" w:rsidR="005A4A28" w:rsidRPr="00B64261" w:rsidRDefault="005A4A28">
      <w:pPr>
        <w:spacing w:after="160" w:line="259" w:lineRule="auto"/>
        <w:rPr>
          <w:rFonts w:eastAsiaTheme="minorHAnsi"/>
          <w:bCs/>
          <w:sz w:val="22"/>
          <w:szCs w:val="22"/>
        </w:rPr>
      </w:pPr>
    </w:p>
    <w:p w14:paraId="0DC5C2C3" w14:textId="77777777" w:rsidR="00381C1E" w:rsidRPr="00235F1A" w:rsidRDefault="00607C5F" w:rsidP="00381C1E">
      <w:pPr>
        <w:pStyle w:val="NoSpacing"/>
        <w:rPr>
          <w:rFonts w:ascii="Times New Roman" w:hAnsi="Times New Roman" w:cs="Times New Roman"/>
          <w:b/>
        </w:rPr>
      </w:pPr>
      <w:r>
        <w:rPr>
          <w:rFonts w:ascii="Times New Roman" w:hAnsi="Times New Roman" w:cs="Times New Roman"/>
          <w:b/>
        </w:rPr>
        <w:t>Outcome Measures</w:t>
      </w:r>
      <w:r w:rsidR="00381C1E" w:rsidRPr="00235F1A">
        <w:rPr>
          <w:rFonts w:ascii="Times New Roman" w:hAnsi="Times New Roman" w:cs="Times New Roman"/>
          <w:b/>
        </w:rPr>
        <w:t>:</w:t>
      </w:r>
    </w:p>
    <w:p w14:paraId="76CD6E8E" w14:textId="77777777" w:rsidR="00381C1E" w:rsidRPr="00235F1A" w:rsidRDefault="00381C1E" w:rsidP="00381C1E">
      <w:pPr>
        <w:pStyle w:val="NoSpacing"/>
        <w:rPr>
          <w:rFonts w:ascii="Times New Roman" w:hAnsi="Times New Roman" w:cs="Times New Roman"/>
        </w:rPr>
      </w:pPr>
    </w:p>
    <w:p w14:paraId="5A86F969" w14:textId="1BC74E1F" w:rsidR="00C54674" w:rsidRPr="00A9024C" w:rsidRDefault="00C54674" w:rsidP="003B44AA">
      <w:pPr>
        <w:pStyle w:val="NoSpacing"/>
        <w:numPr>
          <w:ilvl w:val="0"/>
          <w:numId w:val="84"/>
        </w:numPr>
        <w:rPr>
          <w:rFonts w:ascii="Times New Roman" w:hAnsi="Times New Roman" w:cs="Times New Roman"/>
          <w:b/>
        </w:rPr>
      </w:pPr>
      <w:r w:rsidRPr="00235F1A">
        <w:rPr>
          <w:rFonts w:ascii="Times New Roman" w:hAnsi="Times New Roman" w:cs="Times New Roman"/>
          <w:b/>
        </w:rPr>
        <w:t xml:space="preserve">Percentage of </w:t>
      </w:r>
      <w:r w:rsidR="00C90AB9">
        <w:rPr>
          <w:rFonts w:ascii="Times New Roman" w:hAnsi="Times New Roman" w:cs="Times New Roman"/>
          <w:b/>
        </w:rPr>
        <w:t>clients</w:t>
      </w:r>
      <w:r w:rsidRPr="00235F1A">
        <w:rPr>
          <w:rFonts w:ascii="Times New Roman" w:hAnsi="Times New Roman" w:cs="Times New Roman"/>
          <w:b/>
        </w:rPr>
        <w:t xml:space="preserve">, regardless of age, with a diagnosis of HIV with a HIV viral load less than 200 copies/mL at last </w:t>
      </w:r>
      <w:r w:rsidRPr="00A9024C">
        <w:rPr>
          <w:rFonts w:ascii="Times New Roman" w:hAnsi="Times New Roman" w:cs="Times New Roman"/>
          <w:b/>
        </w:rPr>
        <w:t>HIV viral load test during the measurement year</w:t>
      </w:r>
    </w:p>
    <w:p w14:paraId="071B2211" w14:textId="69157A9F" w:rsidR="00C54674" w:rsidRPr="00235F1A" w:rsidRDefault="00C54674" w:rsidP="00C54674">
      <w:pPr>
        <w:pStyle w:val="NoSpacing"/>
        <w:ind w:left="450" w:hanging="90"/>
        <w:rPr>
          <w:rFonts w:ascii="Times New Roman" w:hAnsi="Times New Roman" w:cs="Times New Roman"/>
          <w:u w:val="single"/>
        </w:rPr>
      </w:pPr>
      <w:r w:rsidRPr="00A9024C">
        <w:rPr>
          <w:rFonts w:ascii="Times New Roman" w:hAnsi="Times New Roman" w:cs="Times New Roman"/>
          <w:u w:val="single"/>
        </w:rPr>
        <w:t xml:space="preserve">Outcome target: </w:t>
      </w:r>
      <w:r w:rsidR="00A9024C" w:rsidRPr="00A9024C">
        <w:rPr>
          <w:rFonts w:ascii="Times New Roman" w:hAnsi="Times New Roman" w:cs="Times New Roman"/>
          <w:u w:val="single"/>
        </w:rPr>
        <w:t>90</w:t>
      </w:r>
      <w:r w:rsidRPr="00A9024C">
        <w:rPr>
          <w:rFonts w:ascii="Times New Roman" w:hAnsi="Times New Roman" w:cs="Times New Roman"/>
          <w:u w:val="single"/>
        </w:rPr>
        <w:t>%</w:t>
      </w:r>
    </w:p>
    <w:p w14:paraId="36F68F63" w14:textId="77777777" w:rsidR="00C54674" w:rsidRPr="00235F1A" w:rsidRDefault="00C54674" w:rsidP="00C54674">
      <w:pPr>
        <w:pStyle w:val="NoSpacing"/>
        <w:rPr>
          <w:rFonts w:ascii="Times New Roman" w:hAnsi="Times New Roman" w:cs="Times New Roman"/>
        </w:rPr>
      </w:pPr>
    </w:p>
    <w:p w14:paraId="2BE79F0F" w14:textId="258C2AD8" w:rsidR="00C54674" w:rsidRPr="00235F1A" w:rsidRDefault="00C54674" w:rsidP="00C54674">
      <w:pPr>
        <w:numPr>
          <w:ilvl w:val="12"/>
          <w:numId w:val="0"/>
        </w:numPr>
        <w:tabs>
          <w:tab w:val="left" w:pos="360"/>
        </w:tabs>
        <w:ind w:left="720"/>
        <w:rPr>
          <w:sz w:val="22"/>
          <w:szCs w:val="22"/>
        </w:rPr>
      </w:pPr>
      <w:r w:rsidRPr="00235F1A">
        <w:rPr>
          <w:sz w:val="22"/>
          <w:szCs w:val="22"/>
        </w:rPr>
        <w:t xml:space="preserve">Numerator: Number of </w:t>
      </w:r>
      <w:r w:rsidR="00C90AB9">
        <w:rPr>
          <w:sz w:val="22"/>
          <w:szCs w:val="22"/>
        </w:rPr>
        <w:t>clients</w:t>
      </w:r>
      <w:r w:rsidRPr="00235F1A">
        <w:rPr>
          <w:sz w:val="22"/>
          <w:szCs w:val="22"/>
        </w:rPr>
        <w:t xml:space="preserve"> in the denominator with a HIV viral load less than 200 copies/mL at last HIV viral load test during the measurement year</w:t>
      </w:r>
    </w:p>
    <w:p w14:paraId="6FCDD0F9" w14:textId="77777777" w:rsidR="00C54674" w:rsidRPr="00235F1A" w:rsidRDefault="00C54674" w:rsidP="00C54674">
      <w:pPr>
        <w:numPr>
          <w:ilvl w:val="12"/>
          <w:numId w:val="0"/>
        </w:numPr>
        <w:tabs>
          <w:tab w:val="left" w:pos="360"/>
        </w:tabs>
        <w:ind w:left="720"/>
        <w:rPr>
          <w:sz w:val="22"/>
          <w:szCs w:val="22"/>
        </w:rPr>
      </w:pPr>
    </w:p>
    <w:p w14:paraId="45D6C815" w14:textId="439325BA" w:rsidR="00C54674" w:rsidRPr="00235F1A" w:rsidRDefault="00C54674" w:rsidP="00C54674">
      <w:pPr>
        <w:numPr>
          <w:ilvl w:val="12"/>
          <w:numId w:val="0"/>
        </w:numPr>
        <w:tabs>
          <w:tab w:val="left" w:pos="360"/>
        </w:tabs>
        <w:ind w:left="720"/>
        <w:rPr>
          <w:sz w:val="22"/>
          <w:szCs w:val="22"/>
        </w:rPr>
      </w:pPr>
      <w:r w:rsidRPr="00235F1A">
        <w:rPr>
          <w:sz w:val="22"/>
          <w:szCs w:val="22"/>
        </w:rPr>
        <w:t xml:space="preserve">Denominator: Number of </w:t>
      </w:r>
      <w:r w:rsidR="00C90AB9">
        <w:rPr>
          <w:sz w:val="22"/>
          <w:szCs w:val="22"/>
        </w:rPr>
        <w:t>clients</w:t>
      </w:r>
      <w:r w:rsidRPr="00235F1A">
        <w:rPr>
          <w:sz w:val="22"/>
          <w:szCs w:val="22"/>
        </w:rPr>
        <w:t>, regardless of age, with a diagnosis of HIV with at least one medical visit in the measurement year</w:t>
      </w:r>
    </w:p>
    <w:p w14:paraId="5BC6AF8F" w14:textId="77777777" w:rsidR="00C54674" w:rsidRPr="00235F1A" w:rsidRDefault="00C54674" w:rsidP="00C54674">
      <w:pPr>
        <w:numPr>
          <w:ilvl w:val="12"/>
          <w:numId w:val="0"/>
        </w:numPr>
        <w:tabs>
          <w:tab w:val="left" w:pos="360"/>
        </w:tabs>
        <w:ind w:left="720"/>
        <w:rPr>
          <w:sz w:val="22"/>
          <w:szCs w:val="22"/>
        </w:rPr>
      </w:pPr>
    </w:p>
    <w:p w14:paraId="7049EA4C" w14:textId="6502EB1F" w:rsidR="00C54674" w:rsidRDefault="00C54674" w:rsidP="00C54674">
      <w:pPr>
        <w:pStyle w:val="NoSpacing"/>
        <w:ind w:left="720"/>
        <w:rPr>
          <w:rFonts w:ascii="Times New Roman" w:hAnsi="Times New Roman" w:cs="Times New Roman"/>
        </w:rPr>
      </w:pPr>
      <w:r>
        <w:rPr>
          <w:rFonts w:ascii="Times New Roman" w:hAnsi="Times New Roman" w:cs="Times New Roman"/>
        </w:rPr>
        <w:t>Client</w:t>
      </w:r>
      <w:r w:rsidRPr="00235F1A">
        <w:rPr>
          <w:rFonts w:ascii="Times New Roman" w:hAnsi="Times New Roman" w:cs="Times New Roman"/>
        </w:rPr>
        <w:t xml:space="preserve"> Exclusions: </w:t>
      </w:r>
    </w:p>
    <w:p w14:paraId="5EAE4E48" w14:textId="667285A6" w:rsidR="00C54674" w:rsidRPr="000E6039" w:rsidRDefault="00C54674" w:rsidP="003B44AA">
      <w:pPr>
        <w:pStyle w:val="ListParagraph"/>
        <w:numPr>
          <w:ilvl w:val="0"/>
          <w:numId w:val="97"/>
        </w:numPr>
        <w:tabs>
          <w:tab w:val="left" w:pos="360"/>
        </w:tabs>
        <w:rPr>
          <w:sz w:val="22"/>
          <w:szCs w:val="22"/>
        </w:rPr>
      </w:pPr>
      <w:r w:rsidRPr="000E6039">
        <w:rPr>
          <w:sz w:val="22"/>
          <w:szCs w:val="22"/>
        </w:rPr>
        <w:t>Clients who died at any time during the measurement period</w:t>
      </w:r>
    </w:p>
    <w:p w14:paraId="5FFE16EA" w14:textId="567CCB96" w:rsidR="00C54674" w:rsidRPr="000E6039" w:rsidRDefault="00C54674" w:rsidP="003B44AA">
      <w:pPr>
        <w:pStyle w:val="ListParagraph"/>
        <w:numPr>
          <w:ilvl w:val="0"/>
          <w:numId w:val="97"/>
        </w:numPr>
        <w:rPr>
          <w:sz w:val="22"/>
          <w:szCs w:val="22"/>
        </w:rPr>
      </w:pPr>
      <w:r w:rsidRPr="000E6039">
        <w:rPr>
          <w:sz w:val="22"/>
          <w:szCs w:val="22"/>
        </w:rPr>
        <w:t>Clients whose residency moved outside the 10-county service delivery area during the measurement period</w:t>
      </w:r>
    </w:p>
    <w:p w14:paraId="31C20B64" w14:textId="170DC698" w:rsidR="00C54674" w:rsidRPr="000E6039" w:rsidRDefault="00C54674" w:rsidP="003B44AA">
      <w:pPr>
        <w:pStyle w:val="ListParagraph"/>
        <w:numPr>
          <w:ilvl w:val="0"/>
          <w:numId w:val="97"/>
        </w:numPr>
        <w:rPr>
          <w:sz w:val="22"/>
          <w:szCs w:val="22"/>
        </w:rPr>
      </w:pPr>
      <w:r w:rsidRPr="000E6039">
        <w:rPr>
          <w:sz w:val="22"/>
          <w:szCs w:val="22"/>
        </w:rPr>
        <w:t xml:space="preserve">Clients who were incarcerated </w:t>
      </w:r>
      <w:r w:rsidR="00C87823">
        <w:rPr>
          <w:sz w:val="22"/>
          <w:szCs w:val="22"/>
        </w:rPr>
        <w:t>more</w:t>
      </w:r>
      <w:r w:rsidRPr="000E6039">
        <w:rPr>
          <w:sz w:val="22"/>
          <w:szCs w:val="22"/>
        </w:rPr>
        <w:t xml:space="preserve"> than 6 months during the measurement period</w:t>
      </w:r>
    </w:p>
    <w:p w14:paraId="38D63E86" w14:textId="77777777" w:rsidR="00381C1E" w:rsidRPr="00235F1A" w:rsidRDefault="00381C1E" w:rsidP="00607C5F">
      <w:pPr>
        <w:numPr>
          <w:ilvl w:val="12"/>
          <w:numId w:val="0"/>
        </w:numPr>
        <w:tabs>
          <w:tab w:val="left" w:pos="360"/>
        </w:tabs>
        <w:rPr>
          <w:sz w:val="22"/>
          <w:szCs w:val="22"/>
        </w:rPr>
      </w:pPr>
    </w:p>
    <w:p w14:paraId="0E2963BD" w14:textId="77777777" w:rsidR="00F60B2A" w:rsidRDefault="00F60B2A" w:rsidP="00400455">
      <w:pPr>
        <w:pStyle w:val="NoSpacing"/>
        <w:rPr>
          <w:rFonts w:ascii="Times New Roman" w:hAnsi="Times New Roman" w:cs="Times New Roman"/>
        </w:rPr>
      </w:pPr>
    </w:p>
    <w:p w14:paraId="64E400F5" w14:textId="77777777" w:rsidR="000F569A" w:rsidRPr="00DA4036" w:rsidRDefault="000F569A" w:rsidP="00B550E4">
      <w:pPr>
        <w:pStyle w:val="NoSpacing"/>
        <w:shd w:val="clear" w:color="auto" w:fill="BFBFBF" w:themeFill="background1" w:themeFillShade="BF"/>
        <w:jc w:val="center"/>
        <w:rPr>
          <w:rFonts w:ascii="Times New Roman" w:hAnsi="Times New Roman" w:cs="Times New Roman"/>
          <w:b/>
          <w:sz w:val="24"/>
          <w:szCs w:val="24"/>
        </w:rPr>
      </w:pPr>
      <w:r w:rsidRPr="00DA4036">
        <w:rPr>
          <w:rFonts w:ascii="Times New Roman" w:hAnsi="Times New Roman" w:cs="Times New Roman"/>
          <w:b/>
          <w:sz w:val="24"/>
          <w:szCs w:val="24"/>
        </w:rPr>
        <w:t>Medical Case Management, including Treatment Adherence Services</w:t>
      </w:r>
    </w:p>
    <w:p w14:paraId="1A0592CB" w14:textId="77777777" w:rsidR="000F569A" w:rsidRPr="00235F1A" w:rsidRDefault="000F569A" w:rsidP="00400455">
      <w:pPr>
        <w:pStyle w:val="NoSpacing"/>
        <w:rPr>
          <w:rFonts w:ascii="Times New Roman" w:hAnsi="Times New Roman" w:cs="Times New Roman"/>
        </w:rPr>
      </w:pPr>
    </w:p>
    <w:p w14:paraId="62DD3CC7" w14:textId="77777777" w:rsidR="000F569A" w:rsidRPr="00235F1A" w:rsidRDefault="00A40160" w:rsidP="00400455">
      <w:pPr>
        <w:pStyle w:val="NoSpacing"/>
        <w:rPr>
          <w:rFonts w:ascii="Times New Roman" w:hAnsi="Times New Roman" w:cs="Times New Roman"/>
          <w:b/>
        </w:rPr>
      </w:pPr>
      <w:r w:rsidRPr="00235F1A">
        <w:rPr>
          <w:rFonts w:ascii="Times New Roman" w:hAnsi="Times New Roman" w:cs="Times New Roman"/>
          <w:b/>
        </w:rPr>
        <w:t>Service Description:</w:t>
      </w:r>
    </w:p>
    <w:p w14:paraId="5C717FA0" w14:textId="77777777" w:rsidR="000F569A" w:rsidRPr="00235F1A" w:rsidRDefault="000F569A" w:rsidP="00400455">
      <w:pPr>
        <w:pStyle w:val="NoSpacing"/>
        <w:rPr>
          <w:rFonts w:ascii="Times New Roman" w:hAnsi="Times New Roman" w:cs="Times New Roman"/>
        </w:rPr>
      </w:pPr>
    </w:p>
    <w:p w14:paraId="0939F518" w14:textId="77777777" w:rsidR="00084270" w:rsidRPr="00235F1A" w:rsidRDefault="00CC279D" w:rsidP="00400455">
      <w:pPr>
        <w:pStyle w:val="NoSpacing"/>
        <w:rPr>
          <w:rFonts w:ascii="Times New Roman" w:hAnsi="Times New Roman" w:cs="Times New Roman"/>
        </w:rPr>
      </w:pPr>
      <w:r w:rsidRPr="00235F1A">
        <w:rPr>
          <w:rFonts w:ascii="Times New Roman" w:hAnsi="Times New Roman" w:cs="Times New Roman"/>
        </w:rPr>
        <w:t xml:space="preserve">Medical Case Management is the provision of a range of client-centered activities focused on improving health outcomes in support of the HIV </w:t>
      </w:r>
      <w:r w:rsidR="00DF4567" w:rsidRPr="00235F1A">
        <w:rPr>
          <w:rFonts w:ascii="Times New Roman" w:hAnsi="Times New Roman" w:cs="Times New Roman"/>
        </w:rPr>
        <w:t>care</w:t>
      </w:r>
      <w:r w:rsidRPr="00235F1A">
        <w:rPr>
          <w:rFonts w:ascii="Times New Roman" w:hAnsi="Times New Roman" w:cs="Times New Roman"/>
        </w:rPr>
        <w:t xml:space="preserve"> continuum. Activities may be p</w:t>
      </w:r>
      <w:r w:rsidR="00DF4567" w:rsidRPr="00235F1A">
        <w:rPr>
          <w:rFonts w:ascii="Times New Roman" w:hAnsi="Times New Roman" w:cs="Times New Roman"/>
        </w:rPr>
        <w:t>rescribed by an interdisciplin</w:t>
      </w:r>
      <w:r w:rsidRPr="00235F1A">
        <w:rPr>
          <w:rFonts w:ascii="Times New Roman" w:hAnsi="Times New Roman" w:cs="Times New Roman"/>
        </w:rPr>
        <w:t>ary team that includes other specialty care providers. Medical Case Management includes all types of case management encounters (e.g., face-to-face, phone contact, and any other forms of communication). Key activities include:</w:t>
      </w:r>
    </w:p>
    <w:p w14:paraId="0F7C56A4" w14:textId="77777777" w:rsidR="00CC279D" w:rsidRPr="00235F1A" w:rsidRDefault="00CC279D" w:rsidP="003B44AA">
      <w:pPr>
        <w:pStyle w:val="NoSpacing"/>
        <w:numPr>
          <w:ilvl w:val="0"/>
          <w:numId w:val="54"/>
        </w:numPr>
        <w:rPr>
          <w:rFonts w:ascii="Times New Roman" w:hAnsi="Times New Roman" w:cs="Times New Roman"/>
        </w:rPr>
      </w:pPr>
      <w:r w:rsidRPr="00235F1A">
        <w:rPr>
          <w:rFonts w:ascii="Times New Roman" w:hAnsi="Times New Roman" w:cs="Times New Roman"/>
        </w:rPr>
        <w:t>Initial assessment of service needs</w:t>
      </w:r>
    </w:p>
    <w:p w14:paraId="3014788B" w14:textId="77777777" w:rsidR="00CC279D" w:rsidRPr="00235F1A" w:rsidRDefault="00CC279D" w:rsidP="003B44AA">
      <w:pPr>
        <w:pStyle w:val="NoSpacing"/>
        <w:numPr>
          <w:ilvl w:val="0"/>
          <w:numId w:val="54"/>
        </w:numPr>
        <w:rPr>
          <w:rFonts w:ascii="Times New Roman" w:hAnsi="Times New Roman" w:cs="Times New Roman"/>
        </w:rPr>
      </w:pPr>
      <w:r w:rsidRPr="00235F1A">
        <w:rPr>
          <w:rFonts w:ascii="Times New Roman" w:hAnsi="Times New Roman" w:cs="Times New Roman"/>
        </w:rPr>
        <w:t>Development of a comprehensive, individualized care plan</w:t>
      </w:r>
    </w:p>
    <w:p w14:paraId="1C61315C" w14:textId="77777777" w:rsidR="00CC279D" w:rsidRPr="00235F1A" w:rsidRDefault="00CC279D" w:rsidP="003B44AA">
      <w:pPr>
        <w:pStyle w:val="NoSpacing"/>
        <w:numPr>
          <w:ilvl w:val="0"/>
          <w:numId w:val="54"/>
        </w:numPr>
        <w:rPr>
          <w:rFonts w:ascii="Times New Roman" w:hAnsi="Times New Roman" w:cs="Times New Roman"/>
        </w:rPr>
      </w:pPr>
      <w:r w:rsidRPr="00235F1A">
        <w:rPr>
          <w:rFonts w:ascii="Times New Roman" w:hAnsi="Times New Roman" w:cs="Times New Roman"/>
        </w:rPr>
        <w:t xml:space="preserve">Timely and coordinated access to </w:t>
      </w:r>
      <w:r w:rsidR="00DF4567" w:rsidRPr="00235F1A">
        <w:rPr>
          <w:rFonts w:ascii="Times New Roman" w:hAnsi="Times New Roman" w:cs="Times New Roman"/>
        </w:rPr>
        <w:t>medically</w:t>
      </w:r>
      <w:r w:rsidRPr="00235F1A">
        <w:rPr>
          <w:rFonts w:ascii="Times New Roman" w:hAnsi="Times New Roman" w:cs="Times New Roman"/>
        </w:rPr>
        <w:t xml:space="preserve"> appropriate levels of </w:t>
      </w:r>
      <w:r w:rsidR="00DF4567" w:rsidRPr="00235F1A">
        <w:rPr>
          <w:rFonts w:ascii="Times New Roman" w:hAnsi="Times New Roman" w:cs="Times New Roman"/>
        </w:rPr>
        <w:t>health</w:t>
      </w:r>
      <w:r w:rsidRPr="00235F1A">
        <w:rPr>
          <w:rFonts w:ascii="Times New Roman" w:hAnsi="Times New Roman" w:cs="Times New Roman"/>
        </w:rPr>
        <w:t xml:space="preserve"> and support services and continuity of care</w:t>
      </w:r>
    </w:p>
    <w:p w14:paraId="57AF4720" w14:textId="77777777" w:rsidR="00CC279D" w:rsidRPr="00235F1A" w:rsidRDefault="00CC279D" w:rsidP="003B44AA">
      <w:pPr>
        <w:pStyle w:val="NoSpacing"/>
        <w:numPr>
          <w:ilvl w:val="0"/>
          <w:numId w:val="54"/>
        </w:numPr>
        <w:rPr>
          <w:rFonts w:ascii="Times New Roman" w:hAnsi="Times New Roman" w:cs="Times New Roman"/>
        </w:rPr>
      </w:pPr>
      <w:r w:rsidRPr="00235F1A">
        <w:rPr>
          <w:rFonts w:ascii="Times New Roman" w:hAnsi="Times New Roman" w:cs="Times New Roman"/>
        </w:rPr>
        <w:lastRenderedPageBreak/>
        <w:t xml:space="preserve">Continuous </w:t>
      </w:r>
      <w:r w:rsidR="00DF4567" w:rsidRPr="00235F1A">
        <w:rPr>
          <w:rFonts w:ascii="Times New Roman" w:hAnsi="Times New Roman" w:cs="Times New Roman"/>
        </w:rPr>
        <w:t>client</w:t>
      </w:r>
      <w:r w:rsidRPr="00235F1A">
        <w:rPr>
          <w:rFonts w:ascii="Times New Roman" w:hAnsi="Times New Roman" w:cs="Times New Roman"/>
        </w:rPr>
        <w:t xml:space="preserve"> monitoring to assess the efficacy of the care plan</w:t>
      </w:r>
    </w:p>
    <w:p w14:paraId="7A487302" w14:textId="77777777" w:rsidR="00CC279D" w:rsidRPr="00235F1A" w:rsidRDefault="00CC279D" w:rsidP="003B44AA">
      <w:pPr>
        <w:pStyle w:val="NoSpacing"/>
        <w:numPr>
          <w:ilvl w:val="0"/>
          <w:numId w:val="54"/>
        </w:numPr>
        <w:rPr>
          <w:rFonts w:ascii="Times New Roman" w:hAnsi="Times New Roman" w:cs="Times New Roman"/>
        </w:rPr>
      </w:pPr>
      <w:r w:rsidRPr="00235F1A">
        <w:rPr>
          <w:rFonts w:ascii="Times New Roman" w:hAnsi="Times New Roman" w:cs="Times New Roman"/>
        </w:rPr>
        <w:t>Re-evaluation of the care plan at least every 6 months with adaptations as necessary</w:t>
      </w:r>
    </w:p>
    <w:p w14:paraId="48711281" w14:textId="77777777" w:rsidR="00CC279D" w:rsidRPr="00235F1A" w:rsidRDefault="00CC279D" w:rsidP="003B44AA">
      <w:pPr>
        <w:pStyle w:val="NoSpacing"/>
        <w:numPr>
          <w:ilvl w:val="0"/>
          <w:numId w:val="54"/>
        </w:numPr>
        <w:rPr>
          <w:rFonts w:ascii="Times New Roman" w:hAnsi="Times New Roman" w:cs="Times New Roman"/>
        </w:rPr>
      </w:pPr>
      <w:r w:rsidRPr="00235F1A">
        <w:rPr>
          <w:rFonts w:ascii="Times New Roman" w:hAnsi="Times New Roman" w:cs="Times New Roman"/>
        </w:rPr>
        <w:t>On</w:t>
      </w:r>
      <w:r w:rsidR="00DF4567" w:rsidRPr="00235F1A">
        <w:rPr>
          <w:rFonts w:ascii="Times New Roman" w:hAnsi="Times New Roman" w:cs="Times New Roman"/>
        </w:rPr>
        <w:t>going assessment of the client’s</w:t>
      </w:r>
      <w:r w:rsidRPr="00235F1A">
        <w:rPr>
          <w:rFonts w:ascii="Times New Roman" w:hAnsi="Times New Roman" w:cs="Times New Roman"/>
        </w:rPr>
        <w:t xml:space="preserve"> and other key family members’ needs and personal support systems</w:t>
      </w:r>
    </w:p>
    <w:p w14:paraId="34DFC597" w14:textId="77777777" w:rsidR="00CC279D" w:rsidRPr="00235F1A" w:rsidRDefault="00CC279D" w:rsidP="003B44AA">
      <w:pPr>
        <w:pStyle w:val="NoSpacing"/>
        <w:numPr>
          <w:ilvl w:val="0"/>
          <w:numId w:val="54"/>
        </w:numPr>
        <w:rPr>
          <w:rFonts w:ascii="Times New Roman" w:hAnsi="Times New Roman" w:cs="Times New Roman"/>
        </w:rPr>
      </w:pPr>
      <w:r w:rsidRPr="00235F1A">
        <w:rPr>
          <w:rFonts w:ascii="Times New Roman" w:hAnsi="Times New Roman" w:cs="Times New Roman"/>
        </w:rPr>
        <w:t>Treatment adh</w:t>
      </w:r>
      <w:r w:rsidR="00625476" w:rsidRPr="00235F1A">
        <w:rPr>
          <w:rFonts w:ascii="Times New Roman" w:hAnsi="Times New Roman" w:cs="Times New Roman"/>
        </w:rPr>
        <w:t>erence counseling to ensure readiness for and adherence to complex HIV treatments</w:t>
      </w:r>
    </w:p>
    <w:p w14:paraId="07AC0CD2" w14:textId="77777777" w:rsidR="00625476" w:rsidRPr="00235F1A" w:rsidRDefault="00625476" w:rsidP="003B44AA">
      <w:pPr>
        <w:pStyle w:val="NoSpacing"/>
        <w:numPr>
          <w:ilvl w:val="0"/>
          <w:numId w:val="54"/>
        </w:numPr>
        <w:rPr>
          <w:rFonts w:ascii="Times New Roman" w:hAnsi="Times New Roman" w:cs="Times New Roman"/>
        </w:rPr>
      </w:pPr>
      <w:r w:rsidRPr="00235F1A">
        <w:rPr>
          <w:rFonts w:ascii="Times New Roman" w:hAnsi="Times New Roman" w:cs="Times New Roman"/>
        </w:rPr>
        <w:t>Client-specific advocacy and/or review of utilization of services</w:t>
      </w:r>
    </w:p>
    <w:p w14:paraId="6E749B65" w14:textId="77777777" w:rsidR="00625476" w:rsidRPr="00235F1A" w:rsidRDefault="00625476" w:rsidP="00400455">
      <w:pPr>
        <w:pStyle w:val="NoSpacing"/>
        <w:rPr>
          <w:rFonts w:ascii="Times New Roman" w:hAnsi="Times New Roman" w:cs="Times New Roman"/>
        </w:rPr>
      </w:pPr>
    </w:p>
    <w:p w14:paraId="0A7A59FF" w14:textId="77777777" w:rsidR="00625476" w:rsidRPr="00235F1A" w:rsidRDefault="00625476" w:rsidP="00400455">
      <w:pPr>
        <w:pStyle w:val="NoSpacing"/>
        <w:rPr>
          <w:rFonts w:ascii="Times New Roman" w:hAnsi="Times New Roman" w:cs="Times New Roman"/>
        </w:rPr>
      </w:pPr>
      <w:r w:rsidRPr="00235F1A">
        <w:rPr>
          <w:rFonts w:ascii="Times New Roman" w:hAnsi="Times New Roman" w:cs="Times New Roman"/>
        </w:rPr>
        <w:t xml:space="preserve">In </w:t>
      </w:r>
      <w:r w:rsidR="00273729">
        <w:rPr>
          <w:rFonts w:ascii="Times New Roman" w:hAnsi="Times New Roman" w:cs="Times New Roman"/>
        </w:rPr>
        <w:t>a</w:t>
      </w:r>
      <w:r w:rsidRPr="00235F1A">
        <w:rPr>
          <w:rFonts w:ascii="Times New Roman" w:hAnsi="Times New Roman" w:cs="Times New Roman"/>
        </w:rPr>
        <w:t xml:space="preserve">ddition to providing the medically oriented services above, Medical Case Management may also provide benefits counseling by assisting eligible clients in obtaining access to other public and </w:t>
      </w:r>
      <w:r w:rsidR="00DF4567" w:rsidRPr="00235F1A">
        <w:rPr>
          <w:rFonts w:ascii="Times New Roman" w:hAnsi="Times New Roman" w:cs="Times New Roman"/>
        </w:rPr>
        <w:t>private</w:t>
      </w:r>
      <w:r w:rsidRPr="00235F1A">
        <w:rPr>
          <w:rFonts w:ascii="Times New Roman" w:hAnsi="Times New Roman" w:cs="Times New Roman"/>
        </w:rPr>
        <w:t xml:space="preserve"> programs for which they may be eligible (e.g., Medicaid, Medicare Part D, State Pharmacy Assistance </w:t>
      </w:r>
      <w:r w:rsidR="00DF4567" w:rsidRPr="00235F1A">
        <w:rPr>
          <w:rFonts w:ascii="Times New Roman" w:hAnsi="Times New Roman" w:cs="Times New Roman"/>
        </w:rPr>
        <w:t>Programs</w:t>
      </w:r>
      <w:r w:rsidRPr="00235F1A">
        <w:rPr>
          <w:rFonts w:ascii="Times New Roman" w:hAnsi="Times New Roman" w:cs="Times New Roman"/>
        </w:rPr>
        <w:t xml:space="preserve">, Pharmaceutical Manufacturer’s Patient Assistance Programs, other state or local health care and supportive services, and insurance plans through the health </w:t>
      </w:r>
      <w:r w:rsidR="00DF4567" w:rsidRPr="00235F1A">
        <w:rPr>
          <w:rFonts w:ascii="Times New Roman" w:hAnsi="Times New Roman" w:cs="Times New Roman"/>
        </w:rPr>
        <w:t>insurance Marketplaces/Exchanges).</w:t>
      </w:r>
    </w:p>
    <w:p w14:paraId="12DB391F" w14:textId="77777777" w:rsidR="00DF4567" w:rsidRPr="00235F1A" w:rsidRDefault="00DF4567" w:rsidP="00400455">
      <w:pPr>
        <w:pStyle w:val="NoSpacing"/>
        <w:rPr>
          <w:rFonts w:ascii="Times New Roman" w:hAnsi="Times New Roman" w:cs="Times New Roman"/>
        </w:rPr>
      </w:pPr>
    </w:p>
    <w:p w14:paraId="7F2B178D" w14:textId="77777777" w:rsidR="00DF4567" w:rsidRPr="00235F1A" w:rsidRDefault="00DF4567" w:rsidP="00400455">
      <w:pPr>
        <w:pStyle w:val="NoSpacing"/>
        <w:rPr>
          <w:rFonts w:ascii="Times New Roman" w:hAnsi="Times New Roman" w:cs="Times New Roman"/>
        </w:rPr>
      </w:pPr>
      <w:r w:rsidRPr="00235F1A">
        <w:rPr>
          <w:rFonts w:ascii="Times New Roman" w:hAnsi="Times New Roman" w:cs="Times New Roman"/>
          <w:u w:val="single"/>
        </w:rPr>
        <w:t>Program Guidance</w:t>
      </w:r>
      <w:r w:rsidRPr="00235F1A">
        <w:rPr>
          <w:rFonts w:ascii="Times New Roman" w:hAnsi="Times New Roman" w:cs="Times New Roman"/>
        </w:rPr>
        <w:t>:</w:t>
      </w:r>
    </w:p>
    <w:p w14:paraId="33336C64" w14:textId="77777777" w:rsidR="00DF4567" w:rsidRPr="00235F1A" w:rsidRDefault="00DF4567" w:rsidP="00400455">
      <w:pPr>
        <w:pStyle w:val="NoSpacing"/>
        <w:rPr>
          <w:rFonts w:ascii="Times New Roman" w:hAnsi="Times New Roman" w:cs="Times New Roman"/>
        </w:rPr>
      </w:pPr>
      <w:r w:rsidRPr="00235F1A">
        <w:rPr>
          <w:rFonts w:ascii="Times New Roman" w:hAnsi="Times New Roman" w:cs="Times New Roman"/>
        </w:rPr>
        <w:t>Medical Case Management services have as their objective improving health care outcomes</w:t>
      </w:r>
      <w:r w:rsidR="00F06B69" w:rsidRPr="00235F1A">
        <w:rPr>
          <w:rFonts w:ascii="Times New Roman" w:hAnsi="Times New Roman" w:cs="Times New Roman"/>
        </w:rPr>
        <w:t>,</w:t>
      </w:r>
      <w:r w:rsidRPr="00235F1A">
        <w:rPr>
          <w:rFonts w:ascii="Times New Roman" w:hAnsi="Times New Roman" w:cs="Times New Roman"/>
        </w:rPr>
        <w:t xml:space="preserve"> whereas Non-Medical Case Management Services have as their objective providing guidance and assistance in impro</w:t>
      </w:r>
      <w:r w:rsidR="009C6416" w:rsidRPr="00235F1A">
        <w:rPr>
          <w:rFonts w:ascii="Times New Roman" w:hAnsi="Times New Roman" w:cs="Times New Roman"/>
        </w:rPr>
        <w:t>ving access to needed services.</w:t>
      </w:r>
      <w:r w:rsidR="00CE0AF3" w:rsidRPr="00235F1A">
        <w:rPr>
          <w:rFonts w:ascii="Times New Roman" w:hAnsi="Times New Roman" w:cs="Times New Roman"/>
        </w:rPr>
        <w:t xml:space="preserve"> </w:t>
      </w:r>
      <w:r w:rsidRPr="00235F1A">
        <w:rPr>
          <w:rFonts w:ascii="Times New Roman" w:hAnsi="Times New Roman" w:cs="Times New Roman"/>
        </w:rPr>
        <w:t xml:space="preserve">Visits to ensure readiness for, </w:t>
      </w:r>
      <w:r w:rsidR="00F06B69" w:rsidRPr="00235F1A">
        <w:rPr>
          <w:rFonts w:ascii="Times New Roman" w:hAnsi="Times New Roman" w:cs="Times New Roman"/>
        </w:rPr>
        <w:t>and adherence to, complex HIV treatments shall be considered Medical Case Management or Outpatient/Ambulatory Health Services. Treatment Adherence Services provided during a Medical Case Management visit should be reported in the Medical Case Management service category, whereas Treatment Adherence Services provided during an Outpatient/Ambulatory Health Services visit should be reported under the Outpatient/Ambulatory Health Services category.</w:t>
      </w:r>
    </w:p>
    <w:p w14:paraId="56D20F05" w14:textId="77777777" w:rsidR="00CC279D" w:rsidRPr="00235F1A" w:rsidRDefault="00CC279D" w:rsidP="00400455">
      <w:pPr>
        <w:pStyle w:val="NoSpacing"/>
        <w:rPr>
          <w:rFonts w:ascii="Times New Roman" w:hAnsi="Times New Roman" w:cs="Times New Roman"/>
        </w:rPr>
      </w:pPr>
    </w:p>
    <w:p w14:paraId="539712B9" w14:textId="77777777" w:rsidR="000F569A" w:rsidRPr="00235F1A" w:rsidRDefault="00A40160" w:rsidP="00400455">
      <w:pPr>
        <w:pStyle w:val="NoSpacing"/>
        <w:rPr>
          <w:rFonts w:ascii="Times New Roman" w:hAnsi="Times New Roman" w:cs="Times New Roman"/>
          <w:b/>
        </w:rPr>
      </w:pPr>
      <w:r w:rsidRPr="00235F1A">
        <w:rPr>
          <w:rFonts w:ascii="Times New Roman" w:hAnsi="Times New Roman" w:cs="Times New Roman"/>
          <w:b/>
        </w:rPr>
        <w:t>Unit of Service:</w:t>
      </w:r>
    </w:p>
    <w:p w14:paraId="65B6303A" w14:textId="77777777" w:rsidR="00A40160" w:rsidRPr="00235F1A" w:rsidRDefault="00A40160" w:rsidP="00400455">
      <w:pPr>
        <w:pStyle w:val="NoSpacing"/>
        <w:rPr>
          <w:rFonts w:ascii="Times New Roman" w:hAnsi="Times New Roman" w:cs="Times New Roman"/>
        </w:rPr>
      </w:pPr>
    </w:p>
    <w:p w14:paraId="196505ED" w14:textId="77777777" w:rsidR="00A40160" w:rsidRPr="00235F1A" w:rsidRDefault="00A40160" w:rsidP="00400455">
      <w:pPr>
        <w:pStyle w:val="NoSpacing"/>
        <w:rPr>
          <w:rFonts w:ascii="Times New Roman" w:hAnsi="Times New Roman" w:cs="Times New Roman"/>
        </w:rPr>
      </w:pPr>
      <w:r w:rsidRPr="00235F1A">
        <w:rPr>
          <w:rFonts w:ascii="Times New Roman" w:hAnsi="Times New Roman" w:cs="Times New Roman"/>
        </w:rPr>
        <w:t>Per 15 minutes</w:t>
      </w:r>
    </w:p>
    <w:p w14:paraId="53A11B4E" w14:textId="77777777" w:rsidR="00A40160" w:rsidRPr="00235F1A" w:rsidRDefault="00A40160" w:rsidP="00400455">
      <w:pPr>
        <w:pStyle w:val="NoSpacing"/>
        <w:rPr>
          <w:rFonts w:ascii="Times New Roman" w:hAnsi="Times New Roman" w:cs="Times New Roman"/>
        </w:rPr>
      </w:pPr>
    </w:p>
    <w:p w14:paraId="66A160BE" w14:textId="77777777" w:rsidR="00A40160" w:rsidRPr="00235F1A" w:rsidRDefault="00A40160" w:rsidP="00400455">
      <w:pPr>
        <w:pStyle w:val="NoSpacing"/>
        <w:rPr>
          <w:rFonts w:ascii="Times New Roman" w:hAnsi="Times New Roman" w:cs="Times New Roman"/>
          <w:b/>
        </w:rPr>
      </w:pPr>
      <w:r w:rsidRPr="00235F1A">
        <w:rPr>
          <w:rFonts w:ascii="Times New Roman" w:hAnsi="Times New Roman" w:cs="Times New Roman"/>
          <w:b/>
        </w:rPr>
        <w:t>Output Measures:</w:t>
      </w:r>
    </w:p>
    <w:p w14:paraId="580937F5" w14:textId="77777777" w:rsidR="00A40160" w:rsidRPr="00235F1A" w:rsidRDefault="00A40160" w:rsidP="00400455">
      <w:pPr>
        <w:pStyle w:val="NoSpacing"/>
        <w:rPr>
          <w:rFonts w:ascii="Times New Roman" w:hAnsi="Times New Roman" w:cs="Times New Roman"/>
        </w:rPr>
      </w:pPr>
    </w:p>
    <w:p w14:paraId="74B49129" w14:textId="77777777" w:rsidR="00F1478D" w:rsidRPr="00235F1A" w:rsidRDefault="00F1478D" w:rsidP="003B44AA">
      <w:pPr>
        <w:pStyle w:val="ListParagraph"/>
        <w:numPr>
          <w:ilvl w:val="0"/>
          <w:numId w:val="64"/>
        </w:numPr>
        <w:rPr>
          <w:sz w:val="22"/>
          <w:szCs w:val="22"/>
        </w:rPr>
      </w:pPr>
      <w:r w:rsidRPr="00235F1A">
        <w:rPr>
          <w:sz w:val="22"/>
          <w:szCs w:val="22"/>
        </w:rPr>
        <w:t>Number of units of service provided</w:t>
      </w:r>
    </w:p>
    <w:p w14:paraId="4E31C5F5" w14:textId="77777777" w:rsidR="00F1478D" w:rsidRPr="00235F1A" w:rsidRDefault="00F1478D" w:rsidP="003B44AA">
      <w:pPr>
        <w:pStyle w:val="ListParagraph"/>
        <w:numPr>
          <w:ilvl w:val="0"/>
          <w:numId w:val="64"/>
        </w:numPr>
        <w:rPr>
          <w:sz w:val="22"/>
          <w:szCs w:val="22"/>
        </w:rPr>
      </w:pPr>
      <w:r w:rsidRPr="00235F1A">
        <w:rPr>
          <w:sz w:val="22"/>
          <w:szCs w:val="22"/>
        </w:rPr>
        <w:t>Number of unduplicated clients served</w:t>
      </w:r>
    </w:p>
    <w:p w14:paraId="66842FC7" w14:textId="77777777" w:rsidR="00F1478D" w:rsidRPr="00235F1A" w:rsidRDefault="00F1478D" w:rsidP="003B44AA">
      <w:pPr>
        <w:pStyle w:val="ListParagraph"/>
        <w:numPr>
          <w:ilvl w:val="0"/>
          <w:numId w:val="42"/>
        </w:numPr>
        <w:rPr>
          <w:sz w:val="22"/>
          <w:szCs w:val="22"/>
        </w:rPr>
      </w:pPr>
      <w:r w:rsidRPr="00235F1A">
        <w:rPr>
          <w:sz w:val="22"/>
          <w:szCs w:val="22"/>
        </w:rPr>
        <w:t>Number of continuing clients served</w:t>
      </w:r>
    </w:p>
    <w:p w14:paraId="7829D515" w14:textId="77777777" w:rsidR="00F1478D" w:rsidRPr="00235F1A" w:rsidRDefault="00F1478D" w:rsidP="003B44AA">
      <w:pPr>
        <w:pStyle w:val="ListParagraph"/>
        <w:numPr>
          <w:ilvl w:val="0"/>
          <w:numId w:val="42"/>
        </w:numPr>
        <w:rPr>
          <w:sz w:val="22"/>
          <w:szCs w:val="22"/>
        </w:rPr>
      </w:pPr>
      <w:r w:rsidRPr="00235F1A">
        <w:rPr>
          <w:sz w:val="22"/>
          <w:szCs w:val="22"/>
        </w:rPr>
        <w:t>Number of new clients served</w:t>
      </w:r>
    </w:p>
    <w:p w14:paraId="77E08721" w14:textId="77777777" w:rsidR="00F1478D" w:rsidRPr="00235F1A" w:rsidRDefault="00F1478D" w:rsidP="00400455">
      <w:pPr>
        <w:pStyle w:val="NoSpacing"/>
        <w:rPr>
          <w:rFonts w:ascii="Times New Roman" w:hAnsi="Times New Roman" w:cs="Times New Roman"/>
        </w:rPr>
      </w:pPr>
    </w:p>
    <w:p w14:paraId="7BACEA9B" w14:textId="77777777" w:rsidR="00F1478D" w:rsidRPr="00235F1A" w:rsidRDefault="00F1478D" w:rsidP="00400455">
      <w:pPr>
        <w:pStyle w:val="NoSpacing"/>
        <w:rPr>
          <w:rFonts w:ascii="Times New Roman" w:hAnsi="Times New Roman" w:cs="Times New Roman"/>
          <w:b/>
        </w:rPr>
      </w:pPr>
      <w:r w:rsidRPr="00235F1A">
        <w:rPr>
          <w:rFonts w:ascii="Times New Roman" w:hAnsi="Times New Roman" w:cs="Times New Roman"/>
          <w:b/>
        </w:rPr>
        <w:t>Outcome Measures:</w:t>
      </w:r>
    </w:p>
    <w:p w14:paraId="33B1329F" w14:textId="77777777" w:rsidR="00F1478D" w:rsidRPr="00235F1A" w:rsidRDefault="00F1478D" w:rsidP="00400455">
      <w:pPr>
        <w:pStyle w:val="NoSpacing"/>
        <w:rPr>
          <w:rFonts w:ascii="Times New Roman" w:hAnsi="Times New Roman" w:cs="Times New Roman"/>
        </w:rPr>
      </w:pPr>
    </w:p>
    <w:p w14:paraId="2FEFD069" w14:textId="77777777" w:rsidR="00F1478D" w:rsidRPr="00235F1A" w:rsidRDefault="00093A88" w:rsidP="003B44AA">
      <w:pPr>
        <w:pStyle w:val="NoSpacing"/>
        <w:numPr>
          <w:ilvl w:val="0"/>
          <w:numId w:val="44"/>
        </w:numPr>
        <w:rPr>
          <w:rFonts w:ascii="Times New Roman" w:hAnsi="Times New Roman" w:cs="Times New Roman"/>
          <w:b/>
        </w:rPr>
      </w:pPr>
      <w:r w:rsidRPr="00235F1A">
        <w:rPr>
          <w:rFonts w:ascii="Times New Roman" w:hAnsi="Times New Roman" w:cs="Times New Roman"/>
          <w:b/>
        </w:rPr>
        <w:t>Percentage of medical case management clients, regardless of age, with a diagnosis of HIV who had a medical case management care plan developed and/or updated two or more times in the measurement year</w:t>
      </w:r>
    </w:p>
    <w:p w14:paraId="1E1B0D09" w14:textId="77777777" w:rsidR="00F1478D" w:rsidRPr="00235F1A" w:rsidRDefault="009F55BB" w:rsidP="001042CD">
      <w:pPr>
        <w:pStyle w:val="NoSpacing"/>
        <w:ind w:left="360"/>
        <w:rPr>
          <w:rFonts w:ascii="Times New Roman" w:hAnsi="Times New Roman" w:cs="Times New Roman"/>
          <w:u w:val="single"/>
        </w:rPr>
      </w:pPr>
      <w:r w:rsidRPr="00235F1A">
        <w:rPr>
          <w:rFonts w:ascii="Times New Roman" w:hAnsi="Times New Roman" w:cs="Times New Roman"/>
          <w:u w:val="single"/>
        </w:rPr>
        <w:t xml:space="preserve">Outcome target: </w:t>
      </w:r>
      <w:r w:rsidRPr="00A9024C">
        <w:rPr>
          <w:rFonts w:ascii="Times New Roman" w:hAnsi="Times New Roman" w:cs="Times New Roman"/>
          <w:u w:val="single"/>
        </w:rPr>
        <w:t>8</w:t>
      </w:r>
      <w:r w:rsidR="00607C5F" w:rsidRPr="00A9024C">
        <w:rPr>
          <w:rFonts w:ascii="Times New Roman" w:hAnsi="Times New Roman" w:cs="Times New Roman"/>
          <w:u w:val="single"/>
        </w:rPr>
        <w:t>5</w:t>
      </w:r>
      <w:r w:rsidRPr="00A9024C">
        <w:rPr>
          <w:rFonts w:ascii="Times New Roman" w:hAnsi="Times New Roman" w:cs="Times New Roman"/>
          <w:u w:val="single"/>
        </w:rPr>
        <w:t>%</w:t>
      </w:r>
    </w:p>
    <w:p w14:paraId="0ECFD14A" w14:textId="77777777" w:rsidR="009F55BB" w:rsidRPr="00235F1A" w:rsidRDefault="009F55BB" w:rsidP="00400455">
      <w:pPr>
        <w:pStyle w:val="NoSpacing"/>
        <w:rPr>
          <w:rFonts w:ascii="Times New Roman" w:hAnsi="Times New Roman" w:cs="Times New Roman"/>
        </w:rPr>
      </w:pPr>
    </w:p>
    <w:p w14:paraId="559CAE24" w14:textId="77777777" w:rsidR="009F55BB" w:rsidRPr="00235F1A" w:rsidRDefault="009F55BB" w:rsidP="009F55BB">
      <w:pPr>
        <w:pStyle w:val="NoSpacing"/>
        <w:ind w:left="720"/>
        <w:rPr>
          <w:rFonts w:ascii="Times New Roman" w:hAnsi="Times New Roman" w:cs="Times New Roman"/>
        </w:rPr>
      </w:pPr>
      <w:r w:rsidRPr="00235F1A">
        <w:rPr>
          <w:rFonts w:ascii="Times New Roman" w:hAnsi="Times New Roman" w:cs="Times New Roman"/>
        </w:rPr>
        <w:t xml:space="preserve">Numerator: Number of medical case management clients who had a medical case management </w:t>
      </w:r>
      <w:r w:rsidR="00082B14" w:rsidRPr="00235F1A">
        <w:rPr>
          <w:rFonts w:ascii="Times New Roman" w:hAnsi="Times New Roman" w:cs="Times New Roman"/>
        </w:rPr>
        <w:t>care</w:t>
      </w:r>
      <w:r w:rsidRPr="00235F1A">
        <w:rPr>
          <w:rFonts w:ascii="Times New Roman" w:hAnsi="Times New Roman" w:cs="Times New Roman"/>
        </w:rPr>
        <w:t xml:space="preserve"> plan developed and/or updated two or more times which are at least three months apart in the measurement year</w:t>
      </w:r>
    </w:p>
    <w:p w14:paraId="76D185FF" w14:textId="77777777" w:rsidR="009F55BB" w:rsidRPr="00235F1A" w:rsidRDefault="009F55BB" w:rsidP="009F55BB">
      <w:pPr>
        <w:pStyle w:val="NoSpacing"/>
        <w:ind w:left="1080" w:hanging="360"/>
        <w:rPr>
          <w:rFonts w:ascii="Times New Roman" w:hAnsi="Times New Roman" w:cs="Times New Roman"/>
        </w:rPr>
      </w:pPr>
    </w:p>
    <w:p w14:paraId="5F0E8F8E" w14:textId="77777777" w:rsidR="009F55BB" w:rsidRPr="00235F1A" w:rsidRDefault="009F55BB" w:rsidP="009F55BB">
      <w:pPr>
        <w:pStyle w:val="NoSpacing"/>
        <w:ind w:left="720"/>
        <w:rPr>
          <w:rFonts w:ascii="Times New Roman" w:hAnsi="Times New Roman" w:cs="Times New Roman"/>
        </w:rPr>
      </w:pPr>
      <w:r w:rsidRPr="00235F1A">
        <w:rPr>
          <w:rFonts w:ascii="Times New Roman" w:hAnsi="Times New Roman" w:cs="Times New Roman"/>
        </w:rPr>
        <w:t>Denominator: Number of medical case management clients, regardless of age, with a diagnosis of HIV who had at least one medical case management encounter in the measurement year</w:t>
      </w:r>
    </w:p>
    <w:p w14:paraId="4CA6279B" w14:textId="77777777" w:rsidR="009F55BB" w:rsidRPr="00235F1A" w:rsidRDefault="009F55BB" w:rsidP="009F55BB">
      <w:pPr>
        <w:pStyle w:val="NoSpacing"/>
        <w:ind w:left="1080" w:hanging="360"/>
        <w:rPr>
          <w:rFonts w:ascii="Times New Roman" w:hAnsi="Times New Roman" w:cs="Times New Roman"/>
        </w:rPr>
      </w:pPr>
    </w:p>
    <w:p w14:paraId="2969A8E9" w14:textId="77777777" w:rsidR="00403A73" w:rsidRDefault="00403A73">
      <w:pPr>
        <w:spacing w:after="160" w:line="259" w:lineRule="auto"/>
        <w:rPr>
          <w:rFonts w:eastAsiaTheme="minorHAnsi"/>
          <w:sz w:val="22"/>
          <w:szCs w:val="22"/>
        </w:rPr>
      </w:pPr>
      <w:r>
        <w:br w:type="page"/>
      </w:r>
    </w:p>
    <w:p w14:paraId="1D4A4A2A" w14:textId="4D574E74" w:rsidR="009F55BB" w:rsidRPr="00235F1A" w:rsidRDefault="009F55BB" w:rsidP="009F55BB">
      <w:pPr>
        <w:pStyle w:val="NoSpacing"/>
        <w:ind w:left="1080" w:hanging="360"/>
        <w:rPr>
          <w:rFonts w:ascii="Times New Roman" w:hAnsi="Times New Roman" w:cs="Times New Roman"/>
        </w:rPr>
      </w:pPr>
      <w:r w:rsidRPr="00235F1A">
        <w:rPr>
          <w:rFonts w:ascii="Times New Roman" w:hAnsi="Times New Roman" w:cs="Times New Roman"/>
        </w:rPr>
        <w:lastRenderedPageBreak/>
        <w:t>Client Exclusions:</w:t>
      </w:r>
    </w:p>
    <w:p w14:paraId="460BF377" w14:textId="26774CA8" w:rsidR="009F55BB" w:rsidRPr="00235F1A" w:rsidRDefault="008E7FFA" w:rsidP="003B44AA">
      <w:pPr>
        <w:pStyle w:val="NoSpacing"/>
        <w:numPr>
          <w:ilvl w:val="0"/>
          <w:numId w:val="43"/>
        </w:numPr>
        <w:rPr>
          <w:rFonts w:ascii="Times New Roman" w:hAnsi="Times New Roman" w:cs="Times New Roman"/>
        </w:rPr>
      </w:pPr>
      <w:r>
        <w:rPr>
          <w:rFonts w:ascii="Times New Roman" w:hAnsi="Times New Roman" w:cs="Times New Roman"/>
        </w:rPr>
        <w:t>C</w:t>
      </w:r>
      <w:r w:rsidR="009F55BB" w:rsidRPr="00235F1A">
        <w:rPr>
          <w:rFonts w:ascii="Times New Roman" w:hAnsi="Times New Roman" w:cs="Times New Roman"/>
        </w:rPr>
        <w:t>lients who initiated medical case management services in the last six months of the measurement year</w:t>
      </w:r>
    </w:p>
    <w:p w14:paraId="5387FDA3" w14:textId="14677C31" w:rsidR="009F55BB" w:rsidRDefault="008E7FFA" w:rsidP="003B44AA">
      <w:pPr>
        <w:pStyle w:val="NoSpacing"/>
        <w:numPr>
          <w:ilvl w:val="0"/>
          <w:numId w:val="43"/>
        </w:numPr>
        <w:rPr>
          <w:rFonts w:ascii="Times New Roman" w:hAnsi="Times New Roman" w:cs="Times New Roman"/>
        </w:rPr>
      </w:pPr>
      <w:r>
        <w:rPr>
          <w:rFonts w:ascii="Times New Roman" w:hAnsi="Times New Roman" w:cs="Times New Roman"/>
        </w:rPr>
        <w:t>C</w:t>
      </w:r>
      <w:r w:rsidR="009F55BB" w:rsidRPr="00235F1A">
        <w:rPr>
          <w:rFonts w:ascii="Times New Roman" w:hAnsi="Times New Roman" w:cs="Times New Roman"/>
        </w:rPr>
        <w:t>lients who were discharged from medical case management services prior to six months of service in the measurement year</w:t>
      </w:r>
    </w:p>
    <w:p w14:paraId="15DFA1BA" w14:textId="5DB4F2ED" w:rsidR="007665EE" w:rsidRPr="007665EE" w:rsidRDefault="007665EE" w:rsidP="003B44AA">
      <w:pPr>
        <w:pStyle w:val="ListParagraph"/>
        <w:numPr>
          <w:ilvl w:val="0"/>
          <w:numId w:val="43"/>
        </w:numPr>
        <w:tabs>
          <w:tab w:val="left" w:pos="360"/>
        </w:tabs>
        <w:rPr>
          <w:sz w:val="22"/>
          <w:szCs w:val="22"/>
        </w:rPr>
      </w:pPr>
      <w:r w:rsidRPr="007665EE">
        <w:rPr>
          <w:sz w:val="22"/>
          <w:szCs w:val="22"/>
        </w:rPr>
        <w:t xml:space="preserve">Clients who died at any time during the measurement </w:t>
      </w:r>
      <w:r>
        <w:rPr>
          <w:sz w:val="22"/>
          <w:szCs w:val="22"/>
        </w:rPr>
        <w:t>year</w:t>
      </w:r>
    </w:p>
    <w:p w14:paraId="3F4C1C42" w14:textId="7FBB9D81" w:rsidR="007665EE" w:rsidRPr="007665EE" w:rsidRDefault="007665EE" w:rsidP="003B44AA">
      <w:pPr>
        <w:pStyle w:val="ListParagraph"/>
        <w:numPr>
          <w:ilvl w:val="0"/>
          <w:numId w:val="43"/>
        </w:numPr>
        <w:rPr>
          <w:sz w:val="22"/>
          <w:szCs w:val="22"/>
        </w:rPr>
      </w:pPr>
      <w:r w:rsidRPr="007665EE">
        <w:rPr>
          <w:sz w:val="22"/>
          <w:szCs w:val="22"/>
        </w:rPr>
        <w:t xml:space="preserve">Clients whose residency moved outside the 10-county service delivery area during the measurement </w:t>
      </w:r>
      <w:r>
        <w:rPr>
          <w:sz w:val="22"/>
          <w:szCs w:val="22"/>
        </w:rPr>
        <w:t>year</w:t>
      </w:r>
    </w:p>
    <w:p w14:paraId="65E4F8F3" w14:textId="2E51828B" w:rsidR="007665EE" w:rsidRPr="007665EE" w:rsidRDefault="007665EE" w:rsidP="003B44AA">
      <w:pPr>
        <w:pStyle w:val="ListParagraph"/>
        <w:numPr>
          <w:ilvl w:val="0"/>
          <w:numId w:val="43"/>
        </w:numPr>
        <w:rPr>
          <w:sz w:val="22"/>
          <w:szCs w:val="22"/>
        </w:rPr>
      </w:pPr>
      <w:r w:rsidRPr="007665EE">
        <w:rPr>
          <w:sz w:val="22"/>
          <w:szCs w:val="22"/>
        </w:rPr>
        <w:t xml:space="preserve">Clients who were incarcerated </w:t>
      </w:r>
      <w:r w:rsidR="00C87823">
        <w:rPr>
          <w:sz w:val="22"/>
          <w:szCs w:val="22"/>
        </w:rPr>
        <w:t xml:space="preserve">more </w:t>
      </w:r>
      <w:r w:rsidRPr="007665EE">
        <w:rPr>
          <w:sz w:val="22"/>
          <w:szCs w:val="22"/>
        </w:rPr>
        <w:t xml:space="preserve">than 6 months during the measurement </w:t>
      </w:r>
      <w:r>
        <w:rPr>
          <w:sz w:val="22"/>
          <w:szCs w:val="22"/>
        </w:rPr>
        <w:t>year</w:t>
      </w:r>
    </w:p>
    <w:p w14:paraId="231A3527" w14:textId="77777777" w:rsidR="009F55BB" w:rsidRPr="00235F1A" w:rsidRDefault="009F55BB" w:rsidP="00400455">
      <w:pPr>
        <w:pStyle w:val="NoSpacing"/>
        <w:rPr>
          <w:rFonts w:ascii="Times New Roman" w:hAnsi="Times New Roman" w:cs="Times New Roman"/>
        </w:rPr>
      </w:pPr>
    </w:p>
    <w:p w14:paraId="3EEC2B6D" w14:textId="016E89A2" w:rsidR="00C54674" w:rsidRPr="00235F1A" w:rsidRDefault="00C54674" w:rsidP="003B44AA">
      <w:pPr>
        <w:pStyle w:val="NoSpacing"/>
        <w:numPr>
          <w:ilvl w:val="0"/>
          <w:numId w:val="84"/>
        </w:numPr>
        <w:rPr>
          <w:rFonts w:ascii="Times New Roman" w:hAnsi="Times New Roman" w:cs="Times New Roman"/>
          <w:b/>
        </w:rPr>
      </w:pPr>
      <w:r w:rsidRPr="00235F1A">
        <w:rPr>
          <w:rFonts w:ascii="Times New Roman" w:hAnsi="Times New Roman" w:cs="Times New Roman"/>
          <w:b/>
        </w:rPr>
        <w:t xml:space="preserve">Percentage of </w:t>
      </w:r>
      <w:r>
        <w:rPr>
          <w:rFonts w:ascii="Times New Roman" w:hAnsi="Times New Roman" w:cs="Times New Roman"/>
          <w:b/>
        </w:rPr>
        <w:t>clients</w:t>
      </w:r>
      <w:r w:rsidRPr="00235F1A">
        <w:rPr>
          <w:rFonts w:ascii="Times New Roman" w:hAnsi="Times New Roman" w:cs="Times New Roman"/>
          <w:b/>
        </w:rPr>
        <w:t>, regardless of age, with a diagnosis of HIV with a HIV viral load less than 200 copies/mL at last HIV viral load test during the measurement year</w:t>
      </w:r>
    </w:p>
    <w:p w14:paraId="054AD4A9" w14:textId="2E73FE26" w:rsidR="00C54674" w:rsidRPr="00235F1A" w:rsidRDefault="00C54674" w:rsidP="00C54674">
      <w:pPr>
        <w:pStyle w:val="NoSpacing"/>
        <w:ind w:left="450" w:hanging="90"/>
        <w:rPr>
          <w:rFonts w:ascii="Times New Roman" w:hAnsi="Times New Roman" w:cs="Times New Roman"/>
          <w:u w:val="single"/>
        </w:rPr>
      </w:pPr>
      <w:r w:rsidRPr="00235F1A">
        <w:rPr>
          <w:rFonts w:ascii="Times New Roman" w:hAnsi="Times New Roman" w:cs="Times New Roman"/>
          <w:u w:val="single"/>
        </w:rPr>
        <w:t xml:space="preserve">Outcome target: </w:t>
      </w:r>
      <w:r w:rsidR="00A9024C" w:rsidRPr="00A9024C">
        <w:rPr>
          <w:rFonts w:ascii="Times New Roman" w:hAnsi="Times New Roman" w:cs="Times New Roman"/>
          <w:u w:val="single"/>
        </w:rPr>
        <w:t>8</w:t>
      </w:r>
      <w:r w:rsidR="00CA191E">
        <w:rPr>
          <w:rFonts w:ascii="Times New Roman" w:hAnsi="Times New Roman" w:cs="Times New Roman"/>
          <w:u w:val="single"/>
        </w:rPr>
        <w:t>0</w:t>
      </w:r>
      <w:r w:rsidRPr="00A9024C">
        <w:rPr>
          <w:rFonts w:ascii="Times New Roman" w:hAnsi="Times New Roman" w:cs="Times New Roman"/>
          <w:u w:val="single"/>
        </w:rPr>
        <w:t>%</w:t>
      </w:r>
    </w:p>
    <w:p w14:paraId="22CD05A1" w14:textId="77777777" w:rsidR="00C54674" w:rsidRPr="00235F1A" w:rsidRDefault="00C54674" w:rsidP="00C54674">
      <w:pPr>
        <w:pStyle w:val="NoSpacing"/>
        <w:rPr>
          <w:rFonts w:ascii="Times New Roman" w:hAnsi="Times New Roman" w:cs="Times New Roman"/>
        </w:rPr>
      </w:pPr>
    </w:p>
    <w:p w14:paraId="2E5DA7BD" w14:textId="77356DBD" w:rsidR="00C54674" w:rsidRPr="00235F1A" w:rsidRDefault="00C54674" w:rsidP="00C54674">
      <w:pPr>
        <w:numPr>
          <w:ilvl w:val="12"/>
          <w:numId w:val="0"/>
        </w:numPr>
        <w:tabs>
          <w:tab w:val="left" w:pos="360"/>
        </w:tabs>
        <w:ind w:left="720"/>
        <w:rPr>
          <w:sz w:val="22"/>
          <w:szCs w:val="22"/>
        </w:rPr>
      </w:pPr>
      <w:r w:rsidRPr="00235F1A">
        <w:rPr>
          <w:sz w:val="22"/>
          <w:szCs w:val="22"/>
        </w:rPr>
        <w:t xml:space="preserve">Numerator: Number of </w:t>
      </w:r>
      <w:r>
        <w:rPr>
          <w:sz w:val="22"/>
          <w:szCs w:val="22"/>
        </w:rPr>
        <w:t>clients</w:t>
      </w:r>
      <w:r w:rsidRPr="00235F1A">
        <w:rPr>
          <w:sz w:val="22"/>
          <w:szCs w:val="22"/>
        </w:rPr>
        <w:t xml:space="preserve"> in the denominator with a HIV viral load less than 200 copies/mL at last HIV viral load test during the measurement year</w:t>
      </w:r>
    </w:p>
    <w:p w14:paraId="59F8C49E" w14:textId="77777777" w:rsidR="00C54674" w:rsidRPr="00235F1A" w:rsidRDefault="00C54674" w:rsidP="00C54674">
      <w:pPr>
        <w:numPr>
          <w:ilvl w:val="12"/>
          <w:numId w:val="0"/>
        </w:numPr>
        <w:tabs>
          <w:tab w:val="left" w:pos="360"/>
        </w:tabs>
        <w:ind w:left="720"/>
        <w:rPr>
          <w:sz w:val="22"/>
          <w:szCs w:val="22"/>
        </w:rPr>
      </w:pPr>
    </w:p>
    <w:p w14:paraId="379BBBC3" w14:textId="36983094" w:rsidR="00C54674" w:rsidRPr="00235F1A" w:rsidRDefault="00C54674" w:rsidP="00C54674">
      <w:pPr>
        <w:numPr>
          <w:ilvl w:val="12"/>
          <w:numId w:val="0"/>
        </w:numPr>
        <w:tabs>
          <w:tab w:val="left" w:pos="360"/>
        </w:tabs>
        <w:ind w:left="720"/>
        <w:rPr>
          <w:sz w:val="22"/>
          <w:szCs w:val="22"/>
        </w:rPr>
      </w:pPr>
      <w:r w:rsidRPr="00235F1A">
        <w:rPr>
          <w:sz w:val="22"/>
          <w:szCs w:val="22"/>
        </w:rPr>
        <w:t xml:space="preserve">Denominator: Number of </w:t>
      </w:r>
      <w:r>
        <w:rPr>
          <w:sz w:val="22"/>
          <w:szCs w:val="22"/>
        </w:rPr>
        <w:t>client</w:t>
      </w:r>
      <w:r w:rsidRPr="00235F1A">
        <w:rPr>
          <w:sz w:val="22"/>
          <w:szCs w:val="22"/>
        </w:rPr>
        <w:t>s, regardless of age, with a diagnosis of HIV with at least one medical visit in the measurement year</w:t>
      </w:r>
    </w:p>
    <w:p w14:paraId="6C7F03ED" w14:textId="77777777" w:rsidR="00C54674" w:rsidRPr="00235F1A" w:rsidRDefault="00C54674" w:rsidP="00C54674">
      <w:pPr>
        <w:numPr>
          <w:ilvl w:val="12"/>
          <w:numId w:val="0"/>
        </w:numPr>
        <w:tabs>
          <w:tab w:val="left" w:pos="360"/>
        </w:tabs>
        <w:ind w:left="720"/>
        <w:rPr>
          <w:sz w:val="22"/>
          <w:szCs w:val="22"/>
        </w:rPr>
      </w:pPr>
    </w:p>
    <w:p w14:paraId="5FC67E00" w14:textId="77777777" w:rsidR="00C54674" w:rsidRDefault="00C54674" w:rsidP="00C54674">
      <w:pPr>
        <w:pStyle w:val="NoSpacing"/>
        <w:ind w:left="720"/>
        <w:rPr>
          <w:rFonts w:ascii="Times New Roman" w:hAnsi="Times New Roman" w:cs="Times New Roman"/>
        </w:rPr>
      </w:pPr>
      <w:r>
        <w:rPr>
          <w:rFonts w:ascii="Times New Roman" w:hAnsi="Times New Roman" w:cs="Times New Roman"/>
        </w:rPr>
        <w:t>Client</w:t>
      </w:r>
      <w:r w:rsidRPr="00235F1A">
        <w:rPr>
          <w:rFonts w:ascii="Times New Roman" w:hAnsi="Times New Roman" w:cs="Times New Roman"/>
        </w:rPr>
        <w:t xml:space="preserve"> Exclusions: </w:t>
      </w:r>
    </w:p>
    <w:p w14:paraId="5CDCBD36" w14:textId="77777777" w:rsidR="00C54674" w:rsidRPr="000E6039" w:rsidRDefault="00C54674" w:rsidP="003B44AA">
      <w:pPr>
        <w:pStyle w:val="ListParagraph"/>
        <w:numPr>
          <w:ilvl w:val="0"/>
          <w:numId w:val="95"/>
        </w:numPr>
        <w:tabs>
          <w:tab w:val="left" w:pos="360"/>
        </w:tabs>
        <w:ind w:left="1080"/>
        <w:rPr>
          <w:sz w:val="22"/>
          <w:szCs w:val="22"/>
        </w:rPr>
      </w:pPr>
      <w:r w:rsidRPr="000E6039">
        <w:rPr>
          <w:sz w:val="22"/>
          <w:szCs w:val="22"/>
        </w:rPr>
        <w:t>Clients who died at any time during the measurement period</w:t>
      </w:r>
    </w:p>
    <w:p w14:paraId="1B539A16" w14:textId="77777777" w:rsidR="00C54674" w:rsidRPr="000E6039" w:rsidRDefault="00C54674" w:rsidP="003B44AA">
      <w:pPr>
        <w:pStyle w:val="ListParagraph"/>
        <w:numPr>
          <w:ilvl w:val="0"/>
          <w:numId w:val="95"/>
        </w:numPr>
        <w:ind w:left="1080"/>
        <w:rPr>
          <w:sz w:val="22"/>
          <w:szCs w:val="22"/>
        </w:rPr>
      </w:pPr>
      <w:r w:rsidRPr="000E6039">
        <w:rPr>
          <w:sz w:val="22"/>
          <w:szCs w:val="22"/>
        </w:rPr>
        <w:t>Clients whose residency moved outside the 10-county service delivery area during the measurement period</w:t>
      </w:r>
    </w:p>
    <w:p w14:paraId="714AECD2" w14:textId="4989EA6E" w:rsidR="00C54674" w:rsidRPr="000E6039" w:rsidRDefault="00C54674" w:rsidP="003B44AA">
      <w:pPr>
        <w:pStyle w:val="ListParagraph"/>
        <w:numPr>
          <w:ilvl w:val="0"/>
          <w:numId w:val="95"/>
        </w:numPr>
        <w:ind w:left="1080"/>
        <w:rPr>
          <w:sz w:val="22"/>
          <w:szCs w:val="22"/>
        </w:rPr>
      </w:pPr>
      <w:r w:rsidRPr="000E6039">
        <w:rPr>
          <w:sz w:val="22"/>
          <w:szCs w:val="22"/>
        </w:rPr>
        <w:t xml:space="preserve">Clients who were incarcerated </w:t>
      </w:r>
      <w:r w:rsidR="00C87823">
        <w:rPr>
          <w:sz w:val="22"/>
          <w:szCs w:val="22"/>
        </w:rPr>
        <w:t xml:space="preserve">more </w:t>
      </w:r>
      <w:r w:rsidRPr="000E6039">
        <w:rPr>
          <w:sz w:val="22"/>
          <w:szCs w:val="22"/>
        </w:rPr>
        <w:t>than 6 months during the measurement period</w:t>
      </w:r>
    </w:p>
    <w:p w14:paraId="547245CA" w14:textId="77777777" w:rsidR="00C54674" w:rsidRPr="00235F1A" w:rsidRDefault="00C54674" w:rsidP="000E6039">
      <w:pPr>
        <w:pStyle w:val="NoSpacing"/>
        <w:ind w:left="360"/>
        <w:rPr>
          <w:rFonts w:ascii="Times New Roman" w:hAnsi="Times New Roman" w:cs="Times New Roman"/>
        </w:rPr>
      </w:pPr>
    </w:p>
    <w:p w14:paraId="1F339DBD" w14:textId="77777777" w:rsidR="000F569A" w:rsidRPr="00235F1A" w:rsidRDefault="000F569A" w:rsidP="00400455">
      <w:pPr>
        <w:pStyle w:val="NoSpacing"/>
        <w:rPr>
          <w:rFonts w:ascii="Times New Roman" w:hAnsi="Times New Roman" w:cs="Times New Roman"/>
        </w:rPr>
      </w:pPr>
    </w:p>
    <w:p w14:paraId="1A370EC4" w14:textId="77777777" w:rsidR="000F569A" w:rsidRPr="00DA4036" w:rsidRDefault="000F569A" w:rsidP="00827BDC">
      <w:pPr>
        <w:pStyle w:val="NoSpacing"/>
        <w:shd w:val="clear" w:color="auto" w:fill="BFBFBF" w:themeFill="background1" w:themeFillShade="BF"/>
        <w:jc w:val="center"/>
        <w:rPr>
          <w:rFonts w:ascii="Times New Roman" w:hAnsi="Times New Roman" w:cs="Times New Roman"/>
          <w:b/>
          <w:sz w:val="24"/>
          <w:szCs w:val="24"/>
        </w:rPr>
      </w:pPr>
      <w:r w:rsidRPr="00DA4036">
        <w:rPr>
          <w:rFonts w:ascii="Times New Roman" w:hAnsi="Times New Roman" w:cs="Times New Roman"/>
          <w:b/>
          <w:sz w:val="24"/>
          <w:szCs w:val="24"/>
        </w:rPr>
        <w:t>Medical Nutrition Therapy</w:t>
      </w:r>
    </w:p>
    <w:p w14:paraId="4D3E2408" w14:textId="77777777" w:rsidR="000F569A" w:rsidRPr="00235F1A" w:rsidRDefault="000F569A" w:rsidP="00400455">
      <w:pPr>
        <w:pStyle w:val="NoSpacing"/>
        <w:rPr>
          <w:rFonts w:ascii="Times New Roman" w:hAnsi="Times New Roman" w:cs="Times New Roman"/>
        </w:rPr>
      </w:pPr>
    </w:p>
    <w:p w14:paraId="63F934E6" w14:textId="77777777" w:rsidR="000F569A" w:rsidRPr="00235F1A" w:rsidRDefault="008511EB" w:rsidP="00400455">
      <w:pPr>
        <w:pStyle w:val="NoSpacing"/>
        <w:rPr>
          <w:rFonts w:ascii="Times New Roman" w:hAnsi="Times New Roman" w:cs="Times New Roman"/>
          <w:b/>
        </w:rPr>
      </w:pPr>
      <w:r w:rsidRPr="00235F1A">
        <w:rPr>
          <w:rFonts w:ascii="Times New Roman" w:hAnsi="Times New Roman" w:cs="Times New Roman"/>
          <w:b/>
        </w:rPr>
        <w:t>Service Description:</w:t>
      </w:r>
    </w:p>
    <w:p w14:paraId="6A6F4E45" w14:textId="77777777" w:rsidR="008511EB" w:rsidRPr="00235F1A" w:rsidRDefault="008511EB" w:rsidP="00400455">
      <w:pPr>
        <w:pStyle w:val="NoSpacing"/>
        <w:rPr>
          <w:rFonts w:ascii="Times New Roman" w:hAnsi="Times New Roman" w:cs="Times New Roman"/>
        </w:rPr>
      </w:pPr>
    </w:p>
    <w:p w14:paraId="4B1A8A6D" w14:textId="77777777" w:rsidR="009A1DA4" w:rsidRPr="00235F1A" w:rsidRDefault="00DD5063" w:rsidP="00400455">
      <w:pPr>
        <w:pStyle w:val="NoSpacing"/>
        <w:rPr>
          <w:rFonts w:ascii="Times New Roman" w:hAnsi="Times New Roman" w:cs="Times New Roman"/>
        </w:rPr>
      </w:pPr>
      <w:r w:rsidRPr="00235F1A">
        <w:rPr>
          <w:rFonts w:ascii="Times New Roman" w:hAnsi="Times New Roman" w:cs="Times New Roman"/>
        </w:rPr>
        <w:t>Medical Nutrition Therapy includes:</w:t>
      </w:r>
    </w:p>
    <w:p w14:paraId="543D5DE0" w14:textId="77777777" w:rsidR="00DD5063" w:rsidRPr="00235F1A" w:rsidRDefault="00DD5063" w:rsidP="003B44AA">
      <w:pPr>
        <w:pStyle w:val="NoSpacing"/>
        <w:numPr>
          <w:ilvl w:val="0"/>
          <w:numId w:val="55"/>
        </w:numPr>
        <w:rPr>
          <w:rFonts w:ascii="Times New Roman" w:hAnsi="Times New Roman" w:cs="Times New Roman"/>
        </w:rPr>
      </w:pPr>
      <w:r w:rsidRPr="00235F1A">
        <w:rPr>
          <w:rFonts w:ascii="Times New Roman" w:hAnsi="Times New Roman" w:cs="Times New Roman"/>
        </w:rPr>
        <w:t>Nutrition assessment and screening</w:t>
      </w:r>
    </w:p>
    <w:p w14:paraId="514731E4" w14:textId="77777777" w:rsidR="00DD5063" w:rsidRPr="00235F1A" w:rsidRDefault="00DD5063" w:rsidP="003B44AA">
      <w:pPr>
        <w:pStyle w:val="NoSpacing"/>
        <w:numPr>
          <w:ilvl w:val="0"/>
          <w:numId w:val="55"/>
        </w:numPr>
        <w:rPr>
          <w:rFonts w:ascii="Times New Roman" w:hAnsi="Times New Roman" w:cs="Times New Roman"/>
        </w:rPr>
      </w:pPr>
      <w:r w:rsidRPr="00235F1A">
        <w:rPr>
          <w:rFonts w:ascii="Times New Roman" w:hAnsi="Times New Roman" w:cs="Times New Roman"/>
        </w:rPr>
        <w:t>Dietary/nutritional evaluation</w:t>
      </w:r>
    </w:p>
    <w:p w14:paraId="3351D7AA" w14:textId="77777777" w:rsidR="00DD5063" w:rsidRPr="00235F1A" w:rsidRDefault="00DD5063" w:rsidP="003B44AA">
      <w:pPr>
        <w:pStyle w:val="NoSpacing"/>
        <w:numPr>
          <w:ilvl w:val="0"/>
          <w:numId w:val="55"/>
        </w:numPr>
        <w:rPr>
          <w:rFonts w:ascii="Times New Roman" w:hAnsi="Times New Roman" w:cs="Times New Roman"/>
        </w:rPr>
      </w:pPr>
      <w:r w:rsidRPr="00235F1A">
        <w:rPr>
          <w:rFonts w:ascii="Times New Roman" w:hAnsi="Times New Roman" w:cs="Times New Roman"/>
        </w:rPr>
        <w:t>Food and/or nutritional supplements per medical provider’s recommendation</w:t>
      </w:r>
    </w:p>
    <w:p w14:paraId="65CB5472" w14:textId="77777777" w:rsidR="00DD5063" w:rsidRPr="00235F1A" w:rsidRDefault="00DD5063" w:rsidP="003B44AA">
      <w:pPr>
        <w:pStyle w:val="NoSpacing"/>
        <w:numPr>
          <w:ilvl w:val="0"/>
          <w:numId w:val="55"/>
        </w:numPr>
        <w:rPr>
          <w:rFonts w:ascii="Times New Roman" w:hAnsi="Times New Roman" w:cs="Times New Roman"/>
        </w:rPr>
      </w:pPr>
      <w:r w:rsidRPr="00235F1A">
        <w:rPr>
          <w:rFonts w:ascii="Times New Roman" w:hAnsi="Times New Roman" w:cs="Times New Roman"/>
        </w:rPr>
        <w:t>Nutrition education and/or counseling</w:t>
      </w:r>
    </w:p>
    <w:p w14:paraId="44738263" w14:textId="77777777" w:rsidR="00DD5063" w:rsidRPr="00235F1A" w:rsidRDefault="00DD5063" w:rsidP="00DD5063">
      <w:pPr>
        <w:pStyle w:val="NoSpacing"/>
        <w:rPr>
          <w:rFonts w:ascii="Times New Roman" w:hAnsi="Times New Roman" w:cs="Times New Roman"/>
        </w:rPr>
      </w:pPr>
      <w:r w:rsidRPr="00235F1A">
        <w:rPr>
          <w:rFonts w:ascii="Times New Roman" w:hAnsi="Times New Roman" w:cs="Times New Roman"/>
        </w:rPr>
        <w:t>These services can be provided in individual and/or group settings and outside of HIV Outpatient/Ambulatory Health Services</w:t>
      </w:r>
    </w:p>
    <w:p w14:paraId="1E5DFC2A" w14:textId="77777777" w:rsidR="00DD5063" w:rsidRPr="00235F1A" w:rsidRDefault="00DD5063" w:rsidP="00400455">
      <w:pPr>
        <w:pStyle w:val="NoSpacing"/>
        <w:rPr>
          <w:rFonts w:ascii="Times New Roman" w:hAnsi="Times New Roman" w:cs="Times New Roman"/>
        </w:rPr>
      </w:pPr>
    </w:p>
    <w:p w14:paraId="169F95D3" w14:textId="77777777" w:rsidR="00DD5063" w:rsidRPr="00235F1A" w:rsidRDefault="00DD5063" w:rsidP="00400455">
      <w:pPr>
        <w:pStyle w:val="NoSpacing"/>
        <w:rPr>
          <w:rFonts w:ascii="Times New Roman" w:hAnsi="Times New Roman" w:cs="Times New Roman"/>
        </w:rPr>
      </w:pPr>
      <w:r w:rsidRPr="00235F1A">
        <w:rPr>
          <w:rFonts w:ascii="Times New Roman" w:hAnsi="Times New Roman" w:cs="Times New Roman"/>
          <w:u w:val="single"/>
        </w:rPr>
        <w:t>Program Guidance</w:t>
      </w:r>
      <w:r w:rsidRPr="00235F1A">
        <w:rPr>
          <w:rFonts w:ascii="Times New Roman" w:hAnsi="Times New Roman" w:cs="Times New Roman"/>
        </w:rPr>
        <w:t>:</w:t>
      </w:r>
    </w:p>
    <w:p w14:paraId="03438CD5" w14:textId="77777777" w:rsidR="00DD5063" w:rsidRPr="00235F1A" w:rsidRDefault="00DD5063" w:rsidP="00400455">
      <w:pPr>
        <w:pStyle w:val="NoSpacing"/>
        <w:rPr>
          <w:rFonts w:ascii="Times New Roman" w:hAnsi="Times New Roman" w:cs="Times New Roman"/>
        </w:rPr>
      </w:pPr>
      <w:r w:rsidRPr="00235F1A">
        <w:rPr>
          <w:rFonts w:ascii="Times New Roman" w:hAnsi="Times New Roman" w:cs="Times New Roman"/>
        </w:rPr>
        <w:t>All services performed under this service category must be pursuant to a medical provider’s referral and based on a nutritional plan developed by the registered dietitian or other licensed nutrition professional. Services not provided by a registered/licensed dietician should be considered Psychosocial Support Services under the RWHAP.</w:t>
      </w:r>
    </w:p>
    <w:p w14:paraId="517E7E4D" w14:textId="77777777" w:rsidR="00DD5063" w:rsidRPr="00235F1A" w:rsidRDefault="00DD5063" w:rsidP="00400455">
      <w:pPr>
        <w:pStyle w:val="NoSpacing"/>
        <w:rPr>
          <w:rFonts w:ascii="Times New Roman" w:hAnsi="Times New Roman" w:cs="Times New Roman"/>
        </w:rPr>
      </w:pPr>
    </w:p>
    <w:p w14:paraId="7CC02F48" w14:textId="77777777" w:rsidR="008511EB" w:rsidRPr="00235F1A" w:rsidRDefault="00DD5063" w:rsidP="00400455">
      <w:pPr>
        <w:pStyle w:val="NoSpacing"/>
        <w:rPr>
          <w:rFonts w:ascii="Times New Roman" w:hAnsi="Times New Roman" w:cs="Times New Roman"/>
          <w:b/>
        </w:rPr>
      </w:pPr>
      <w:r w:rsidRPr="00235F1A">
        <w:rPr>
          <w:rFonts w:ascii="Times New Roman" w:hAnsi="Times New Roman" w:cs="Times New Roman"/>
          <w:b/>
        </w:rPr>
        <w:t>Unit of Service</w:t>
      </w:r>
      <w:r w:rsidR="008511EB" w:rsidRPr="00235F1A">
        <w:rPr>
          <w:rFonts w:ascii="Times New Roman" w:hAnsi="Times New Roman" w:cs="Times New Roman"/>
          <w:b/>
        </w:rPr>
        <w:t>:</w:t>
      </w:r>
    </w:p>
    <w:p w14:paraId="73E2CFCB" w14:textId="77777777" w:rsidR="008511EB" w:rsidRPr="00235F1A" w:rsidRDefault="008511EB" w:rsidP="00400455">
      <w:pPr>
        <w:pStyle w:val="NoSpacing"/>
        <w:rPr>
          <w:rFonts w:ascii="Times New Roman" w:hAnsi="Times New Roman" w:cs="Times New Roman"/>
        </w:rPr>
      </w:pPr>
    </w:p>
    <w:p w14:paraId="5F4A9BA6" w14:textId="77777777" w:rsidR="008511EB" w:rsidRPr="00235F1A" w:rsidRDefault="00426988" w:rsidP="00400455">
      <w:pPr>
        <w:pStyle w:val="NoSpacing"/>
        <w:rPr>
          <w:rFonts w:ascii="Times New Roman" w:hAnsi="Times New Roman" w:cs="Times New Roman"/>
        </w:rPr>
      </w:pPr>
      <w:r w:rsidRPr="00235F1A">
        <w:rPr>
          <w:rFonts w:ascii="Times New Roman" w:hAnsi="Times New Roman" w:cs="Times New Roman"/>
        </w:rPr>
        <w:t xml:space="preserve">Medical </w:t>
      </w:r>
      <w:r w:rsidR="001D1D2F" w:rsidRPr="00235F1A">
        <w:rPr>
          <w:rFonts w:ascii="Times New Roman" w:hAnsi="Times New Roman" w:cs="Times New Roman"/>
        </w:rPr>
        <w:t>n</w:t>
      </w:r>
      <w:r w:rsidRPr="00235F1A">
        <w:rPr>
          <w:rFonts w:ascii="Times New Roman" w:hAnsi="Times New Roman" w:cs="Times New Roman"/>
        </w:rPr>
        <w:t xml:space="preserve">utrition </w:t>
      </w:r>
      <w:r w:rsidR="001D1D2F" w:rsidRPr="00235F1A">
        <w:rPr>
          <w:rFonts w:ascii="Times New Roman" w:hAnsi="Times New Roman" w:cs="Times New Roman"/>
        </w:rPr>
        <w:t>t</w:t>
      </w:r>
      <w:r w:rsidRPr="00235F1A">
        <w:rPr>
          <w:rFonts w:ascii="Times New Roman" w:hAnsi="Times New Roman" w:cs="Times New Roman"/>
        </w:rPr>
        <w:t>herapy counseling – per 15 minutes</w:t>
      </w:r>
    </w:p>
    <w:p w14:paraId="4C4227B7" w14:textId="77777777" w:rsidR="00426988" w:rsidRPr="00235F1A" w:rsidRDefault="00426988" w:rsidP="00400455">
      <w:pPr>
        <w:pStyle w:val="NoSpacing"/>
        <w:rPr>
          <w:rFonts w:ascii="Times New Roman" w:hAnsi="Times New Roman" w:cs="Times New Roman"/>
        </w:rPr>
      </w:pPr>
      <w:r w:rsidRPr="00235F1A">
        <w:rPr>
          <w:rFonts w:ascii="Times New Roman" w:hAnsi="Times New Roman" w:cs="Times New Roman"/>
        </w:rPr>
        <w:t xml:space="preserve">Medical </w:t>
      </w:r>
      <w:r w:rsidR="001D1D2F" w:rsidRPr="00235F1A">
        <w:rPr>
          <w:rFonts w:ascii="Times New Roman" w:hAnsi="Times New Roman" w:cs="Times New Roman"/>
        </w:rPr>
        <w:t>n</w:t>
      </w:r>
      <w:r w:rsidRPr="00235F1A">
        <w:rPr>
          <w:rFonts w:ascii="Times New Roman" w:hAnsi="Times New Roman" w:cs="Times New Roman"/>
        </w:rPr>
        <w:t xml:space="preserve">utrition </w:t>
      </w:r>
      <w:r w:rsidR="001D1D2F" w:rsidRPr="00235F1A">
        <w:rPr>
          <w:rFonts w:ascii="Times New Roman" w:hAnsi="Times New Roman" w:cs="Times New Roman"/>
        </w:rPr>
        <w:t>t</w:t>
      </w:r>
      <w:r w:rsidRPr="00235F1A">
        <w:rPr>
          <w:rFonts w:ascii="Times New Roman" w:hAnsi="Times New Roman" w:cs="Times New Roman"/>
        </w:rPr>
        <w:t>herapy supplements – per transaction</w:t>
      </w:r>
    </w:p>
    <w:p w14:paraId="20FA6D5A" w14:textId="77777777" w:rsidR="008511EB" w:rsidRPr="00235F1A" w:rsidRDefault="008511EB" w:rsidP="00400455">
      <w:pPr>
        <w:pStyle w:val="NoSpacing"/>
        <w:rPr>
          <w:rFonts w:ascii="Times New Roman" w:hAnsi="Times New Roman" w:cs="Times New Roman"/>
        </w:rPr>
      </w:pPr>
    </w:p>
    <w:p w14:paraId="4241CF51" w14:textId="77777777" w:rsidR="008511EB" w:rsidRPr="00235F1A" w:rsidRDefault="008511EB" w:rsidP="00400455">
      <w:pPr>
        <w:pStyle w:val="NoSpacing"/>
        <w:rPr>
          <w:rFonts w:ascii="Times New Roman" w:hAnsi="Times New Roman" w:cs="Times New Roman"/>
          <w:b/>
        </w:rPr>
      </w:pPr>
      <w:r w:rsidRPr="00235F1A">
        <w:rPr>
          <w:rFonts w:ascii="Times New Roman" w:hAnsi="Times New Roman" w:cs="Times New Roman"/>
          <w:b/>
        </w:rPr>
        <w:lastRenderedPageBreak/>
        <w:t>Output Measures:</w:t>
      </w:r>
    </w:p>
    <w:p w14:paraId="71BB240C" w14:textId="77777777" w:rsidR="007B0E39" w:rsidRPr="00235F1A" w:rsidRDefault="007B0E39" w:rsidP="00400455">
      <w:pPr>
        <w:pStyle w:val="NoSpacing"/>
        <w:rPr>
          <w:rFonts w:ascii="Times New Roman" w:hAnsi="Times New Roman" w:cs="Times New Roman"/>
        </w:rPr>
      </w:pPr>
    </w:p>
    <w:p w14:paraId="3362E775" w14:textId="77777777" w:rsidR="007B0E39" w:rsidRPr="00235F1A" w:rsidRDefault="009A1DA4" w:rsidP="003B44AA">
      <w:pPr>
        <w:pStyle w:val="NoSpacing"/>
        <w:numPr>
          <w:ilvl w:val="0"/>
          <w:numId w:val="32"/>
        </w:numPr>
        <w:rPr>
          <w:rFonts w:ascii="Times New Roman" w:hAnsi="Times New Roman" w:cs="Times New Roman"/>
        </w:rPr>
      </w:pPr>
      <w:r w:rsidRPr="00235F1A">
        <w:rPr>
          <w:rFonts w:ascii="Times New Roman" w:hAnsi="Times New Roman" w:cs="Times New Roman"/>
        </w:rPr>
        <w:t>Number of units of service provided</w:t>
      </w:r>
    </w:p>
    <w:p w14:paraId="74563A29" w14:textId="77777777" w:rsidR="009A1DA4" w:rsidRPr="00235F1A" w:rsidRDefault="009A1DA4" w:rsidP="003B44AA">
      <w:pPr>
        <w:pStyle w:val="NoSpacing"/>
        <w:numPr>
          <w:ilvl w:val="0"/>
          <w:numId w:val="33"/>
        </w:numPr>
        <w:rPr>
          <w:rFonts w:ascii="Times New Roman" w:hAnsi="Times New Roman" w:cs="Times New Roman"/>
        </w:rPr>
      </w:pPr>
      <w:r w:rsidRPr="00235F1A">
        <w:rPr>
          <w:rFonts w:ascii="Times New Roman" w:hAnsi="Times New Roman" w:cs="Times New Roman"/>
        </w:rPr>
        <w:t xml:space="preserve">Number of units of </w:t>
      </w:r>
      <w:r w:rsidR="00A5333A" w:rsidRPr="00235F1A">
        <w:rPr>
          <w:rFonts w:ascii="Times New Roman" w:hAnsi="Times New Roman" w:cs="Times New Roman"/>
        </w:rPr>
        <w:t xml:space="preserve">nutrition </w:t>
      </w:r>
      <w:r w:rsidRPr="00235F1A">
        <w:rPr>
          <w:rFonts w:ascii="Times New Roman" w:hAnsi="Times New Roman" w:cs="Times New Roman"/>
        </w:rPr>
        <w:t>therapy provided</w:t>
      </w:r>
    </w:p>
    <w:p w14:paraId="2B021BC0" w14:textId="77777777" w:rsidR="009A1DA4" w:rsidRPr="00235F1A" w:rsidRDefault="009A1DA4" w:rsidP="003B44AA">
      <w:pPr>
        <w:pStyle w:val="NoSpacing"/>
        <w:numPr>
          <w:ilvl w:val="0"/>
          <w:numId w:val="33"/>
        </w:numPr>
        <w:rPr>
          <w:rFonts w:ascii="Times New Roman" w:hAnsi="Times New Roman" w:cs="Times New Roman"/>
        </w:rPr>
      </w:pPr>
      <w:r w:rsidRPr="00235F1A">
        <w:rPr>
          <w:rFonts w:ascii="Times New Roman" w:hAnsi="Times New Roman" w:cs="Times New Roman"/>
        </w:rPr>
        <w:t>Number of units of supplements provided</w:t>
      </w:r>
    </w:p>
    <w:p w14:paraId="0AEF5B1C" w14:textId="77777777" w:rsidR="009A1DA4" w:rsidRPr="00235F1A" w:rsidRDefault="009A1DA4" w:rsidP="003B44AA">
      <w:pPr>
        <w:pStyle w:val="NoSpacing"/>
        <w:numPr>
          <w:ilvl w:val="0"/>
          <w:numId w:val="32"/>
        </w:numPr>
        <w:rPr>
          <w:rFonts w:ascii="Times New Roman" w:hAnsi="Times New Roman" w:cs="Times New Roman"/>
        </w:rPr>
      </w:pPr>
      <w:r w:rsidRPr="00235F1A">
        <w:rPr>
          <w:rFonts w:ascii="Times New Roman" w:hAnsi="Times New Roman" w:cs="Times New Roman"/>
        </w:rPr>
        <w:t>Number of unduplicated clients served</w:t>
      </w:r>
    </w:p>
    <w:p w14:paraId="1B870A28" w14:textId="77777777" w:rsidR="009A1DA4" w:rsidRPr="00235F1A" w:rsidRDefault="009A1DA4" w:rsidP="003B44AA">
      <w:pPr>
        <w:pStyle w:val="NoSpacing"/>
        <w:numPr>
          <w:ilvl w:val="0"/>
          <w:numId w:val="34"/>
        </w:numPr>
        <w:rPr>
          <w:rFonts w:ascii="Times New Roman" w:hAnsi="Times New Roman" w:cs="Times New Roman"/>
        </w:rPr>
      </w:pPr>
      <w:r w:rsidRPr="00235F1A">
        <w:rPr>
          <w:rFonts w:ascii="Times New Roman" w:hAnsi="Times New Roman" w:cs="Times New Roman"/>
        </w:rPr>
        <w:t>Number of continuing clients served</w:t>
      </w:r>
    </w:p>
    <w:p w14:paraId="269D50DD" w14:textId="77777777" w:rsidR="009A1DA4" w:rsidRPr="00235F1A" w:rsidRDefault="009A1DA4" w:rsidP="003B44AA">
      <w:pPr>
        <w:pStyle w:val="NoSpacing"/>
        <w:numPr>
          <w:ilvl w:val="0"/>
          <w:numId w:val="34"/>
        </w:numPr>
        <w:rPr>
          <w:rFonts w:ascii="Times New Roman" w:hAnsi="Times New Roman" w:cs="Times New Roman"/>
        </w:rPr>
      </w:pPr>
      <w:r w:rsidRPr="00235F1A">
        <w:rPr>
          <w:rFonts w:ascii="Times New Roman" w:hAnsi="Times New Roman" w:cs="Times New Roman"/>
        </w:rPr>
        <w:t>Number of new clients served</w:t>
      </w:r>
    </w:p>
    <w:p w14:paraId="7C33E7D4" w14:textId="77777777" w:rsidR="009A1DA4" w:rsidRPr="00235F1A" w:rsidRDefault="009A1DA4" w:rsidP="00400455">
      <w:pPr>
        <w:pStyle w:val="NoSpacing"/>
        <w:rPr>
          <w:rFonts w:ascii="Times New Roman" w:hAnsi="Times New Roman" w:cs="Times New Roman"/>
        </w:rPr>
      </w:pPr>
    </w:p>
    <w:p w14:paraId="6E519D09" w14:textId="77777777" w:rsidR="000F569A" w:rsidRPr="00235F1A" w:rsidRDefault="007F1480" w:rsidP="00400455">
      <w:pPr>
        <w:pStyle w:val="NoSpacing"/>
        <w:rPr>
          <w:rFonts w:ascii="Times New Roman" w:hAnsi="Times New Roman" w:cs="Times New Roman"/>
          <w:b/>
        </w:rPr>
      </w:pPr>
      <w:r w:rsidRPr="00235F1A">
        <w:rPr>
          <w:rFonts w:ascii="Times New Roman" w:hAnsi="Times New Roman" w:cs="Times New Roman"/>
          <w:b/>
        </w:rPr>
        <w:t>Outcome Measures:</w:t>
      </w:r>
    </w:p>
    <w:p w14:paraId="4C024733" w14:textId="77777777" w:rsidR="007F1480" w:rsidRPr="00235F1A" w:rsidRDefault="007F1480" w:rsidP="00400455">
      <w:pPr>
        <w:pStyle w:val="NoSpacing"/>
        <w:rPr>
          <w:rFonts w:ascii="Times New Roman" w:hAnsi="Times New Roman" w:cs="Times New Roman"/>
        </w:rPr>
      </w:pPr>
    </w:p>
    <w:p w14:paraId="2B4518EC" w14:textId="77777777" w:rsidR="00C90AB9" w:rsidRPr="00235F1A" w:rsidRDefault="00C90AB9" w:rsidP="003B44AA">
      <w:pPr>
        <w:pStyle w:val="NoSpacing"/>
        <w:numPr>
          <w:ilvl w:val="0"/>
          <w:numId w:val="85"/>
        </w:numPr>
        <w:rPr>
          <w:rFonts w:ascii="Times New Roman" w:hAnsi="Times New Roman" w:cs="Times New Roman"/>
          <w:b/>
        </w:rPr>
      </w:pPr>
      <w:r w:rsidRPr="00235F1A">
        <w:rPr>
          <w:rFonts w:ascii="Times New Roman" w:hAnsi="Times New Roman" w:cs="Times New Roman"/>
          <w:b/>
        </w:rPr>
        <w:t xml:space="preserve">Percentage of </w:t>
      </w:r>
      <w:r>
        <w:rPr>
          <w:rFonts w:ascii="Times New Roman" w:hAnsi="Times New Roman" w:cs="Times New Roman"/>
          <w:b/>
        </w:rPr>
        <w:t>clients</w:t>
      </w:r>
      <w:r w:rsidRPr="00235F1A">
        <w:rPr>
          <w:rFonts w:ascii="Times New Roman" w:hAnsi="Times New Roman" w:cs="Times New Roman"/>
          <w:b/>
        </w:rPr>
        <w:t>, regardless of age, with a diagnosis of HIV with a HIV viral load less than 200 copies/mL at last HIV viral load test during the measurement year</w:t>
      </w:r>
    </w:p>
    <w:p w14:paraId="14D9E4B6" w14:textId="31B69570" w:rsidR="00C90AB9" w:rsidRPr="00235F1A" w:rsidRDefault="00C90AB9" w:rsidP="00C90AB9">
      <w:pPr>
        <w:pStyle w:val="NoSpacing"/>
        <w:ind w:left="450" w:hanging="90"/>
        <w:rPr>
          <w:rFonts w:ascii="Times New Roman" w:hAnsi="Times New Roman" w:cs="Times New Roman"/>
          <w:u w:val="single"/>
        </w:rPr>
      </w:pPr>
      <w:r w:rsidRPr="00235F1A">
        <w:rPr>
          <w:rFonts w:ascii="Times New Roman" w:hAnsi="Times New Roman" w:cs="Times New Roman"/>
          <w:u w:val="single"/>
        </w:rPr>
        <w:t>Outcome target</w:t>
      </w:r>
      <w:r w:rsidRPr="00A9024C">
        <w:rPr>
          <w:rFonts w:ascii="Times New Roman" w:hAnsi="Times New Roman" w:cs="Times New Roman"/>
          <w:u w:val="single"/>
        </w:rPr>
        <w:t xml:space="preserve">: </w:t>
      </w:r>
      <w:r w:rsidR="00A9024C" w:rsidRPr="00A9024C">
        <w:rPr>
          <w:rFonts w:ascii="Times New Roman" w:hAnsi="Times New Roman" w:cs="Times New Roman"/>
          <w:u w:val="single"/>
        </w:rPr>
        <w:t>8</w:t>
      </w:r>
      <w:r w:rsidR="00786063">
        <w:rPr>
          <w:rFonts w:ascii="Times New Roman" w:hAnsi="Times New Roman" w:cs="Times New Roman"/>
          <w:u w:val="single"/>
        </w:rPr>
        <w:t>5</w:t>
      </w:r>
      <w:r w:rsidRPr="00A9024C">
        <w:rPr>
          <w:rFonts w:ascii="Times New Roman" w:hAnsi="Times New Roman" w:cs="Times New Roman"/>
          <w:u w:val="single"/>
        </w:rPr>
        <w:t>%</w:t>
      </w:r>
    </w:p>
    <w:p w14:paraId="0627DED5" w14:textId="77777777" w:rsidR="00C90AB9" w:rsidRPr="00235F1A" w:rsidRDefault="00C90AB9" w:rsidP="00C90AB9">
      <w:pPr>
        <w:pStyle w:val="NoSpacing"/>
        <w:rPr>
          <w:rFonts w:ascii="Times New Roman" w:hAnsi="Times New Roman" w:cs="Times New Roman"/>
        </w:rPr>
      </w:pPr>
    </w:p>
    <w:p w14:paraId="429C3425" w14:textId="77777777" w:rsidR="00C90AB9" w:rsidRPr="00235F1A" w:rsidRDefault="00C90AB9" w:rsidP="00C90AB9">
      <w:pPr>
        <w:numPr>
          <w:ilvl w:val="12"/>
          <w:numId w:val="0"/>
        </w:numPr>
        <w:tabs>
          <w:tab w:val="left" w:pos="360"/>
        </w:tabs>
        <w:ind w:left="720"/>
        <w:rPr>
          <w:sz w:val="22"/>
          <w:szCs w:val="22"/>
        </w:rPr>
      </w:pPr>
      <w:r w:rsidRPr="00235F1A">
        <w:rPr>
          <w:sz w:val="22"/>
          <w:szCs w:val="22"/>
        </w:rPr>
        <w:t xml:space="preserve">Numerator: Number of </w:t>
      </w:r>
      <w:r>
        <w:rPr>
          <w:sz w:val="22"/>
          <w:szCs w:val="22"/>
        </w:rPr>
        <w:t>clients</w:t>
      </w:r>
      <w:r w:rsidRPr="00235F1A">
        <w:rPr>
          <w:sz w:val="22"/>
          <w:szCs w:val="22"/>
        </w:rPr>
        <w:t xml:space="preserve"> in the denominator with a HIV viral load less than 200 copies/mL at last HIV viral load test during the measurement year</w:t>
      </w:r>
    </w:p>
    <w:p w14:paraId="7D895411" w14:textId="77777777" w:rsidR="00C90AB9" w:rsidRPr="00235F1A" w:rsidRDefault="00C90AB9" w:rsidP="00C90AB9">
      <w:pPr>
        <w:numPr>
          <w:ilvl w:val="12"/>
          <w:numId w:val="0"/>
        </w:numPr>
        <w:tabs>
          <w:tab w:val="left" w:pos="360"/>
        </w:tabs>
        <w:ind w:left="720"/>
        <w:rPr>
          <w:sz w:val="22"/>
          <w:szCs w:val="22"/>
        </w:rPr>
      </w:pPr>
    </w:p>
    <w:p w14:paraId="186B0E35" w14:textId="77777777" w:rsidR="00C90AB9" w:rsidRPr="00235F1A" w:rsidRDefault="00C90AB9" w:rsidP="00C90AB9">
      <w:pPr>
        <w:numPr>
          <w:ilvl w:val="12"/>
          <w:numId w:val="0"/>
        </w:numPr>
        <w:tabs>
          <w:tab w:val="left" w:pos="360"/>
        </w:tabs>
        <w:ind w:left="720"/>
        <w:rPr>
          <w:sz w:val="22"/>
          <w:szCs w:val="22"/>
        </w:rPr>
      </w:pPr>
      <w:r w:rsidRPr="00235F1A">
        <w:rPr>
          <w:sz w:val="22"/>
          <w:szCs w:val="22"/>
        </w:rPr>
        <w:t xml:space="preserve">Denominator: Number of </w:t>
      </w:r>
      <w:r>
        <w:rPr>
          <w:sz w:val="22"/>
          <w:szCs w:val="22"/>
        </w:rPr>
        <w:t>client</w:t>
      </w:r>
      <w:r w:rsidRPr="00235F1A">
        <w:rPr>
          <w:sz w:val="22"/>
          <w:szCs w:val="22"/>
        </w:rPr>
        <w:t>s, regardless of age, with a diagnosis of HIV with at least one medical visit in the measurement year</w:t>
      </w:r>
    </w:p>
    <w:p w14:paraId="5E0CCECF" w14:textId="77777777" w:rsidR="00C90AB9" w:rsidRPr="00235F1A" w:rsidRDefault="00C90AB9" w:rsidP="00C90AB9">
      <w:pPr>
        <w:numPr>
          <w:ilvl w:val="12"/>
          <w:numId w:val="0"/>
        </w:numPr>
        <w:tabs>
          <w:tab w:val="left" w:pos="360"/>
        </w:tabs>
        <w:ind w:left="720"/>
        <w:rPr>
          <w:sz w:val="22"/>
          <w:szCs w:val="22"/>
        </w:rPr>
      </w:pPr>
    </w:p>
    <w:p w14:paraId="2C66C6F3" w14:textId="77777777" w:rsidR="00C90AB9" w:rsidRDefault="00C90AB9" w:rsidP="00C90AB9">
      <w:pPr>
        <w:pStyle w:val="NoSpacing"/>
        <w:ind w:left="720"/>
        <w:rPr>
          <w:rFonts w:ascii="Times New Roman" w:hAnsi="Times New Roman" w:cs="Times New Roman"/>
        </w:rPr>
      </w:pPr>
      <w:r>
        <w:rPr>
          <w:rFonts w:ascii="Times New Roman" w:hAnsi="Times New Roman" w:cs="Times New Roman"/>
        </w:rPr>
        <w:t>Client</w:t>
      </w:r>
      <w:r w:rsidRPr="00235F1A">
        <w:rPr>
          <w:rFonts w:ascii="Times New Roman" w:hAnsi="Times New Roman" w:cs="Times New Roman"/>
        </w:rPr>
        <w:t xml:space="preserve"> Exclusions: </w:t>
      </w:r>
    </w:p>
    <w:p w14:paraId="7DEB1364" w14:textId="77777777" w:rsidR="00C90AB9" w:rsidRPr="009533A9" w:rsidRDefault="00C90AB9" w:rsidP="003B44AA">
      <w:pPr>
        <w:pStyle w:val="ListParagraph"/>
        <w:numPr>
          <w:ilvl w:val="0"/>
          <w:numId w:val="104"/>
        </w:numPr>
        <w:tabs>
          <w:tab w:val="left" w:pos="360"/>
        </w:tabs>
        <w:rPr>
          <w:sz w:val="22"/>
          <w:szCs w:val="22"/>
        </w:rPr>
      </w:pPr>
      <w:r w:rsidRPr="009533A9">
        <w:rPr>
          <w:sz w:val="22"/>
          <w:szCs w:val="22"/>
        </w:rPr>
        <w:t>Clients who died at any time during the measurement period</w:t>
      </w:r>
    </w:p>
    <w:p w14:paraId="3E53EF98" w14:textId="77777777" w:rsidR="00C90AB9" w:rsidRPr="009533A9" w:rsidRDefault="00C90AB9" w:rsidP="003B44AA">
      <w:pPr>
        <w:pStyle w:val="ListParagraph"/>
        <w:numPr>
          <w:ilvl w:val="0"/>
          <w:numId w:val="104"/>
        </w:numPr>
        <w:rPr>
          <w:sz w:val="22"/>
          <w:szCs w:val="22"/>
        </w:rPr>
      </w:pPr>
      <w:bookmarkStart w:id="0" w:name="_Hlk33198772"/>
      <w:r w:rsidRPr="009533A9">
        <w:rPr>
          <w:sz w:val="22"/>
          <w:szCs w:val="22"/>
        </w:rPr>
        <w:t>Clients whose residency moved outside the 10-county service delivery area during the measurement period</w:t>
      </w:r>
    </w:p>
    <w:p w14:paraId="086218B3" w14:textId="0D1FCA20" w:rsidR="00BE0AA0" w:rsidRPr="009533A9" w:rsidRDefault="00BE0AA0" w:rsidP="003B44AA">
      <w:pPr>
        <w:pStyle w:val="ListParagraph"/>
        <w:numPr>
          <w:ilvl w:val="0"/>
          <w:numId w:val="104"/>
        </w:numPr>
        <w:rPr>
          <w:sz w:val="22"/>
          <w:szCs w:val="22"/>
        </w:rPr>
      </w:pPr>
      <w:r w:rsidRPr="009533A9">
        <w:rPr>
          <w:sz w:val="22"/>
          <w:szCs w:val="22"/>
        </w:rPr>
        <w:t xml:space="preserve">Clients who were incarcerated </w:t>
      </w:r>
      <w:r w:rsidR="00C87823">
        <w:rPr>
          <w:sz w:val="22"/>
          <w:szCs w:val="22"/>
        </w:rPr>
        <w:t>more</w:t>
      </w:r>
      <w:r w:rsidRPr="009533A9">
        <w:rPr>
          <w:sz w:val="22"/>
          <w:szCs w:val="22"/>
        </w:rPr>
        <w:t xml:space="preserve"> than 6 months during the measurement period</w:t>
      </w:r>
    </w:p>
    <w:bookmarkEnd w:id="0"/>
    <w:p w14:paraId="58896A81" w14:textId="77777777" w:rsidR="007F1480" w:rsidRPr="00235F1A" w:rsidRDefault="007F1480" w:rsidP="00400455">
      <w:pPr>
        <w:pStyle w:val="NoSpacing"/>
        <w:rPr>
          <w:rFonts w:ascii="Times New Roman" w:hAnsi="Times New Roman" w:cs="Times New Roman"/>
        </w:rPr>
      </w:pPr>
    </w:p>
    <w:p w14:paraId="2AC7C7B5" w14:textId="77777777" w:rsidR="002F7E73" w:rsidRPr="00235F1A" w:rsidRDefault="002F7E73" w:rsidP="00400455">
      <w:pPr>
        <w:pStyle w:val="NoSpacing"/>
        <w:rPr>
          <w:rFonts w:ascii="Times New Roman" w:hAnsi="Times New Roman" w:cs="Times New Roman"/>
        </w:rPr>
      </w:pPr>
    </w:p>
    <w:p w14:paraId="4D45335C" w14:textId="77777777" w:rsidR="000F569A" w:rsidRPr="00DA4036" w:rsidRDefault="000F569A" w:rsidP="00827BDC">
      <w:pPr>
        <w:pStyle w:val="NoSpacing"/>
        <w:shd w:val="clear" w:color="auto" w:fill="BFBFBF" w:themeFill="background1" w:themeFillShade="BF"/>
        <w:jc w:val="center"/>
        <w:rPr>
          <w:rFonts w:ascii="Times New Roman" w:hAnsi="Times New Roman" w:cs="Times New Roman"/>
          <w:b/>
          <w:sz w:val="24"/>
          <w:szCs w:val="24"/>
        </w:rPr>
      </w:pPr>
      <w:r w:rsidRPr="00DA4036">
        <w:rPr>
          <w:rFonts w:ascii="Times New Roman" w:hAnsi="Times New Roman" w:cs="Times New Roman"/>
          <w:b/>
          <w:sz w:val="24"/>
          <w:szCs w:val="24"/>
        </w:rPr>
        <w:t>Mental Health Services</w:t>
      </w:r>
    </w:p>
    <w:p w14:paraId="72D02AA2" w14:textId="77777777" w:rsidR="000F569A" w:rsidRPr="00235F1A" w:rsidRDefault="000F569A" w:rsidP="00400455">
      <w:pPr>
        <w:pStyle w:val="NoSpacing"/>
        <w:rPr>
          <w:rFonts w:ascii="Times New Roman" w:hAnsi="Times New Roman" w:cs="Times New Roman"/>
        </w:rPr>
      </w:pPr>
    </w:p>
    <w:p w14:paraId="37007D5E" w14:textId="77777777" w:rsidR="000F569A" w:rsidRPr="00235F1A" w:rsidRDefault="00CE34BB" w:rsidP="00400455">
      <w:pPr>
        <w:pStyle w:val="NoSpacing"/>
        <w:rPr>
          <w:rFonts w:ascii="Times New Roman" w:hAnsi="Times New Roman" w:cs="Times New Roman"/>
          <w:b/>
        </w:rPr>
      </w:pPr>
      <w:r w:rsidRPr="00235F1A">
        <w:rPr>
          <w:rFonts w:ascii="Times New Roman" w:hAnsi="Times New Roman" w:cs="Times New Roman"/>
          <w:b/>
        </w:rPr>
        <w:t>Service Description:</w:t>
      </w:r>
    </w:p>
    <w:p w14:paraId="28D64402" w14:textId="77777777" w:rsidR="000F569A" w:rsidRPr="00235F1A" w:rsidRDefault="000F569A" w:rsidP="00400455">
      <w:pPr>
        <w:pStyle w:val="NoSpacing"/>
        <w:rPr>
          <w:rFonts w:ascii="Times New Roman" w:hAnsi="Times New Roman" w:cs="Times New Roman"/>
        </w:rPr>
      </w:pPr>
    </w:p>
    <w:p w14:paraId="3EFBD7CB" w14:textId="77777777" w:rsidR="00F0588B" w:rsidRPr="00235F1A" w:rsidRDefault="00F0588B" w:rsidP="00400455">
      <w:pPr>
        <w:pStyle w:val="NoSpacing"/>
        <w:rPr>
          <w:rFonts w:ascii="Times New Roman" w:hAnsi="Times New Roman" w:cs="Times New Roman"/>
        </w:rPr>
      </w:pPr>
      <w:r w:rsidRPr="00235F1A">
        <w:rPr>
          <w:rFonts w:ascii="Times New Roman" w:hAnsi="Times New Roman" w:cs="Times New Roman"/>
        </w:rPr>
        <w:t>Mental Health Services are the provision of outpatient psychological and psychiatric screening, assessment, diagnosis, treatment, and counseling services offered to clients living with HIV. Services are based on a treatment plan, conducted in an outpatient group or individual session, and provided by a mental health professional licensed or authorized within the state to render such services. Such professionals typically include psychiatrists, psychologists, and licensed clinical social workers.</w:t>
      </w:r>
    </w:p>
    <w:p w14:paraId="5E926322" w14:textId="77777777" w:rsidR="00F0588B" w:rsidRPr="00235F1A" w:rsidRDefault="00F0588B" w:rsidP="00400455">
      <w:pPr>
        <w:pStyle w:val="NoSpacing"/>
        <w:rPr>
          <w:rFonts w:ascii="Times New Roman" w:hAnsi="Times New Roman" w:cs="Times New Roman"/>
        </w:rPr>
      </w:pPr>
    </w:p>
    <w:p w14:paraId="30F1E7C5" w14:textId="77777777" w:rsidR="00F0588B" w:rsidRPr="00235F1A" w:rsidRDefault="00F0588B" w:rsidP="00400455">
      <w:pPr>
        <w:pStyle w:val="NoSpacing"/>
        <w:rPr>
          <w:rFonts w:ascii="Times New Roman" w:hAnsi="Times New Roman" w:cs="Times New Roman"/>
        </w:rPr>
      </w:pPr>
      <w:r w:rsidRPr="00235F1A">
        <w:rPr>
          <w:rFonts w:ascii="Times New Roman" w:hAnsi="Times New Roman" w:cs="Times New Roman"/>
          <w:u w:val="single"/>
        </w:rPr>
        <w:t>Program Guidance</w:t>
      </w:r>
      <w:r w:rsidRPr="00235F1A">
        <w:rPr>
          <w:rFonts w:ascii="Times New Roman" w:hAnsi="Times New Roman" w:cs="Times New Roman"/>
        </w:rPr>
        <w:t>:</w:t>
      </w:r>
    </w:p>
    <w:p w14:paraId="4B5530EE" w14:textId="77777777" w:rsidR="00F0588B" w:rsidRPr="00235F1A" w:rsidRDefault="00F0588B" w:rsidP="00400455">
      <w:pPr>
        <w:pStyle w:val="NoSpacing"/>
        <w:rPr>
          <w:rFonts w:ascii="Times New Roman" w:hAnsi="Times New Roman" w:cs="Times New Roman"/>
        </w:rPr>
      </w:pPr>
      <w:r w:rsidRPr="00235F1A">
        <w:rPr>
          <w:rFonts w:ascii="Times New Roman" w:hAnsi="Times New Roman" w:cs="Times New Roman"/>
        </w:rPr>
        <w:t>Mental Health Services are allowable only for HIV-infected clients.</w:t>
      </w:r>
    </w:p>
    <w:p w14:paraId="1E42F56D" w14:textId="77777777" w:rsidR="00CE34BB" w:rsidRPr="00235F1A" w:rsidRDefault="00CE34BB" w:rsidP="00400455">
      <w:pPr>
        <w:pStyle w:val="NoSpacing"/>
        <w:rPr>
          <w:rFonts w:ascii="Times New Roman" w:hAnsi="Times New Roman" w:cs="Times New Roman"/>
        </w:rPr>
      </w:pPr>
    </w:p>
    <w:p w14:paraId="09CE1DB5" w14:textId="77777777" w:rsidR="000F569A" w:rsidRPr="00235F1A" w:rsidRDefault="00CE34BB" w:rsidP="00400455">
      <w:pPr>
        <w:pStyle w:val="NoSpacing"/>
        <w:rPr>
          <w:rFonts w:ascii="Times New Roman" w:hAnsi="Times New Roman" w:cs="Times New Roman"/>
          <w:b/>
        </w:rPr>
      </w:pPr>
      <w:r w:rsidRPr="00235F1A">
        <w:rPr>
          <w:rFonts w:ascii="Times New Roman" w:hAnsi="Times New Roman" w:cs="Times New Roman"/>
          <w:b/>
        </w:rPr>
        <w:t>Unit of Service:</w:t>
      </w:r>
    </w:p>
    <w:p w14:paraId="43566AB1" w14:textId="77777777" w:rsidR="00CE34BB" w:rsidRPr="00235F1A" w:rsidRDefault="00CE34BB" w:rsidP="00400455">
      <w:pPr>
        <w:pStyle w:val="NoSpacing"/>
        <w:rPr>
          <w:rFonts w:ascii="Times New Roman" w:hAnsi="Times New Roman" w:cs="Times New Roman"/>
        </w:rPr>
      </w:pPr>
    </w:p>
    <w:p w14:paraId="6547DC25" w14:textId="77777777" w:rsidR="00CE34BB" w:rsidRPr="00235F1A" w:rsidRDefault="00CE34BB" w:rsidP="00400455">
      <w:pPr>
        <w:pStyle w:val="NoSpacing"/>
        <w:rPr>
          <w:rFonts w:ascii="Times New Roman" w:hAnsi="Times New Roman" w:cs="Times New Roman"/>
        </w:rPr>
      </w:pPr>
      <w:r w:rsidRPr="00235F1A">
        <w:rPr>
          <w:rFonts w:ascii="Times New Roman" w:hAnsi="Times New Roman" w:cs="Times New Roman"/>
        </w:rPr>
        <w:t xml:space="preserve">Per visit </w:t>
      </w:r>
    </w:p>
    <w:p w14:paraId="10D55B19" w14:textId="77777777" w:rsidR="00CE34BB" w:rsidRPr="00235F1A" w:rsidRDefault="00CE34BB" w:rsidP="00400455">
      <w:pPr>
        <w:pStyle w:val="NoSpacing"/>
        <w:rPr>
          <w:rFonts w:ascii="Times New Roman" w:hAnsi="Times New Roman" w:cs="Times New Roman"/>
        </w:rPr>
      </w:pPr>
    </w:p>
    <w:p w14:paraId="641497E2" w14:textId="77777777" w:rsidR="00CE34BB" w:rsidRPr="00235F1A" w:rsidRDefault="00CE34BB" w:rsidP="00400455">
      <w:pPr>
        <w:pStyle w:val="NoSpacing"/>
        <w:rPr>
          <w:rFonts w:ascii="Times New Roman" w:hAnsi="Times New Roman" w:cs="Times New Roman"/>
          <w:b/>
        </w:rPr>
      </w:pPr>
      <w:r w:rsidRPr="00235F1A">
        <w:rPr>
          <w:rFonts w:ascii="Times New Roman" w:hAnsi="Times New Roman" w:cs="Times New Roman"/>
          <w:b/>
        </w:rPr>
        <w:t>Output Measures:</w:t>
      </w:r>
    </w:p>
    <w:p w14:paraId="0513B616" w14:textId="77777777" w:rsidR="00CE34BB" w:rsidRPr="00235F1A" w:rsidRDefault="00CE34BB" w:rsidP="00400455">
      <w:pPr>
        <w:pStyle w:val="NoSpacing"/>
        <w:rPr>
          <w:rFonts w:ascii="Times New Roman" w:hAnsi="Times New Roman" w:cs="Times New Roman"/>
        </w:rPr>
      </w:pPr>
    </w:p>
    <w:p w14:paraId="603D1C91" w14:textId="77777777" w:rsidR="00CE34BB" w:rsidRPr="00235F1A" w:rsidRDefault="00451373" w:rsidP="003B44AA">
      <w:pPr>
        <w:pStyle w:val="NoSpacing"/>
        <w:numPr>
          <w:ilvl w:val="0"/>
          <w:numId w:val="36"/>
        </w:numPr>
        <w:rPr>
          <w:rFonts w:ascii="Times New Roman" w:hAnsi="Times New Roman" w:cs="Times New Roman"/>
        </w:rPr>
      </w:pPr>
      <w:r w:rsidRPr="00235F1A">
        <w:rPr>
          <w:rFonts w:ascii="Times New Roman" w:hAnsi="Times New Roman" w:cs="Times New Roman"/>
        </w:rPr>
        <w:t>Number of units of service provided</w:t>
      </w:r>
    </w:p>
    <w:p w14:paraId="237DD7D2" w14:textId="77777777" w:rsidR="00451373" w:rsidRPr="00235F1A" w:rsidRDefault="00451373" w:rsidP="003B44AA">
      <w:pPr>
        <w:pStyle w:val="NoSpacing"/>
        <w:numPr>
          <w:ilvl w:val="0"/>
          <w:numId w:val="36"/>
        </w:numPr>
        <w:rPr>
          <w:rFonts w:ascii="Times New Roman" w:hAnsi="Times New Roman" w:cs="Times New Roman"/>
        </w:rPr>
      </w:pPr>
      <w:r w:rsidRPr="00235F1A">
        <w:rPr>
          <w:rFonts w:ascii="Times New Roman" w:hAnsi="Times New Roman" w:cs="Times New Roman"/>
        </w:rPr>
        <w:t>Number of unduplicated clients served</w:t>
      </w:r>
    </w:p>
    <w:p w14:paraId="2DCD5168" w14:textId="77777777" w:rsidR="00451373" w:rsidRPr="00235F1A" w:rsidRDefault="00451373" w:rsidP="003B44AA">
      <w:pPr>
        <w:pStyle w:val="NoSpacing"/>
        <w:numPr>
          <w:ilvl w:val="0"/>
          <w:numId w:val="37"/>
        </w:numPr>
        <w:rPr>
          <w:rFonts w:ascii="Times New Roman" w:hAnsi="Times New Roman" w:cs="Times New Roman"/>
        </w:rPr>
      </w:pPr>
      <w:r w:rsidRPr="00235F1A">
        <w:rPr>
          <w:rFonts w:ascii="Times New Roman" w:hAnsi="Times New Roman" w:cs="Times New Roman"/>
        </w:rPr>
        <w:t>Number of continuing clients served</w:t>
      </w:r>
    </w:p>
    <w:p w14:paraId="38B8CC83" w14:textId="77777777" w:rsidR="00451373" w:rsidRPr="00235F1A" w:rsidRDefault="00451373" w:rsidP="003B44AA">
      <w:pPr>
        <w:pStyle w:val="NoSpacing"/>
        <w:numPr>
          <w:ilvl w:val="0"/>
          <w:numId w:val="37"/>
        </w:numPr>
        <w:rPr>
          <w:rFonts w:ascii="Times New Roman" w:hAnsi="Times New Roman" w:cs="Times New Roman"/>
        </w:rPr>
      </w:pPr>
      <w:r w:rsidRPr="00235F1A">
        <w:rPr>
          <w:rFonts w:ascii="Times New Roman" w:hAnsi="Times New Roman" w:cs="Times New Roman"/>
        </w:rPr>
        <w:t>Number of new clients served</w:t>
      </w:r>
    </w:p>
    <w:p w14:paraId="248A8D3E" w14:textId="77777777" w:rsidR="00CE34BB" w:rsidRPr="00235F1A" w:rsidRDefault="00CE34BB" w:rsidP="00400455">
      <w:pPr>
        <w:pStyle w:val="NoSpacing"/>
        <w:rPr>
          <w:rFonts w:ascii="Times New Roman" w:hAnsi="Times New Roman" w:cs="Times New Roman"/>
        </w:rPr>
      </w:pPr>
    </w:p>
    <w:p w14:paraId="72593A38" w14:textId="77777777" w:rsidR="00CE34BB" w:rsidRPr="00235F1A" w:rsidRDefault="00451373" w:rsidP="009455A4">
      <w:pPr>
        <w:pStyle w:val="NoSpacing"/>
        <w:tabs>
          <w:tab w:val="left" w:pos="2506"/>
        </w:tabs>
        <w:rPr>
          <w:rFonts w:ascii="Times New Roman" w:hAnsi="Times New Roman" w:cs="Times New Roman"/>
          <w:b/>
        </w:rPr>
      </w:pPr>
      <w:r w:rsidRPr="00235F1A">
        <w:rPr>
          <w:rFonts w:ascii="Times New Roman" w:hAnsi="Times New Roman" w:cs="Times New Roman"/>
          <w:b/>
        </w:rPr>
        <w:t>Outcome Measures:</w:t>
      </w:r>
      <w:r w:rsidR="009455A4" w:rsidRPr="00235F1A">
        <w:rPr>
          <w:rFonts w:ascii="Times New Roman" w:hAnsi="Times New Roman" w:cs="Times New Roman"/>
          <w:b/>
        </w:rPr>
        <w:tab/>
      </w:r>
    </w:p>
    <w:p w14:paraId="641B671C" w14:textId="77777777" w:rsidR="000F569A" w:rsidRPr="00235F1A" w:rsidRDefault="000F569A" w:rsidP="00400455">
      <w:pPr>
        <w:pStyle w:val="NoSpacing"/>
        <w:rPr>
          <w:rFonts w:ascii="Times New Roman" w:hAnsi="Times New Roman" w:cs="Times New Roman"/>
        </w:rPr>
      </w:pPr>
    </w:p>
    <w:p w14:paraId="0A4F8540" w14:textId="77777777" w:rsidR="005519D5" w:rsidRPr="00235F1A" w:rsidRDefault="005519D5" w:rsidP="003B44AA">
      <w:pPr>
        <w:pStyle w:val="NoSpacing"/>
        <w:numPr>
          <w:ilvl w:val="0"/>
          <w:numId w:val="82"/>
        </w:numPr>
        <w:rPr>
          <w:rFonts w:ascii="Times New Roman" w:hAnsi="Times New Roman" w:cs="Times New Roman"/>
          <w:b/>
        </w:rPr>
      </w:pPr>
      <w:r w:rsidRPr="00235F1A">
        <w:rPr>
          <w:rFonts w:ascii="Times New Roman" w:hAnsi="Times New Roman" w:cs="Times New Roman"/>
          <w:b/>
        </w:rPr>
        <w:t>Percentage of mental health services clients, regardless of age, with a diagnosis of HIV who had at least one medical visit in each 6-month period of the 12-month measurement period with a minimum of 60 days between medical visits</w:t>
      </w:r>
    </w:p>
    <w:p w14:paraId="27B7A731" w14:textId="3CC04A30" w:rsidR="005519D5" w:rsidRPr="00235F1A" w:rsidRDefault="005519D5" w:rsidP="00702902">
      <w:pPr>
        <w:pStyle w:val="NoSpacing"/>
        <w:ind w:left="360"/>
        <w:rPr>
          <w:rFonts w:ascii="Times New Roman" w:hAnsi="Times New Roman" w:cs="Times New Roman"/>
          <w:u w:val="single"/>
        </w:rPr>
      </w:pPr>
      <w:r w:rsidRPr="00235F1A">
        <w:rPr>
          <w:rFonts w:ascii="Times New Roman" w:hAnsi="Times New Roman" w:cs="Times New Roman"/>
          <w:u w:val="single"/>
        </w:rPr>
        <w:t>Outcome target</w:t>
      </w:r>
      <w:r w:rsidRPr="00A9024C">
        <w:rPr>
          <w:rFonts w:ascii="Times New Roman" w:hAnsi="Times New Roman" w:cs="Times New Roman"/>
          <w:u w:val="single"/>
        </w:rPr>
        <w:t xml:space="preserve">: </w:t>
      </w:r>
      <w:r w:rsidR="00A9024C" w:rsidRPr="00A9024C">
        <w:rPr>
          <w:rFonts w:ascii="Times New Roman" w:hAnsi="Times New Roman" w:cs="Times New Roman"/>
          <w:u w:val="single"/>
        </w:rPr>
        <w:t>85</w:t>
      </w:r>
      <w:r w:rsidRPr="00A9024C">
        <w:rPr>
          <w:rFonts w:ascii="Times New Roman" w:hAnsi="Times New Roman" w:cs="Times New Roman"/>
          <w:u w:val="single"/>
        </w:rPr>
        <w:t>%</w:t>
      </w:r>
    </w:p>
    <w:p w14:paraId="4B95CC74" w14:textId="77777777" w:rsidR="005519D5" w:rsidRPr="00235F1A" w:rsidRDefault="005519D5" w:rsidP="005519D5">
      <w:pPr>
        <w:pStyle w:val="NoSpacing"/>
        <w:rPr>
          <w:rFonts w:ascii="Times New Roman" w:hAnsi="Times New Roman" w:cs="Times New Roman"/>
        </w:rPr>
      </w:pPr>
    </w:p>
    <w:p w14:paraId="4CD16D2F" w14:textId="77777777" w:rsidR="005519D5" w:rsidRPr="00235F1A" w:rsidRDefault="005519D5" w:rsidP="005519D5">
      <w:pPr>
        <w:numPr>
          <w:ilvl w:val="12"/>
          <w:numId w:val="0"/>
        </w:numPr>
        <w:tabs>
          <w:tab w:val="left" w:pos="360"/>
        </w:tabs>
        <w:ind w:left="720"/>
        <w:rPr>
          <w:sz w:val="22"/>
          <w:szCs w:val="22"/>
        </w:rPr>
      </w:pPr>
      <w:r w:rsidRPr="00235F1A">
        <w:rPr>
          <w:sz w:val="22"/>
          <w:szCs w:val="22"/>
        </w:rPr>
        <w:t>Numerator: Number of mental health services clients in the denominator who had at least one medical visit in each 6-month period of the 12-month measurement period with a minimum of 60 days between first medical visit in the prior 6-month period and the last medical visit in the subsequent 6-month period</w:t>
      </w:r>
    </w:p>
    <w:p w14:paraId="19568542" w14:textId="77777777" w:rsidR="005519D5" w:rsidRPr="00235F1A" w:rsidRDefault="005519D5" w:rsidP="005519D5">
      <w:pPr>
        <w:numPr>
          <w:ilvl w:val="12"/>
          <w:numId w:val="0"/>
        </w:numPr>
        <w:tabs>
          <w:tab w:val="left" w:pos="360"/>
        </w:tabs>
        <w:ind w:left="720"/>
        <w:rPr>
          <w:sz w:val="22"/>
          <w:szCs w:val="22"/>
        </w:rPr>
      </w:pPr>
    </w:p>
    <w:p w14:paraId="2742FF02" w14:textId="77777777" w:rsidR="005519D5" w:rsidRPr="00235F1A" w:rsidRDefault="005519D5" w:rsidP="005519D5">
      <w:pPr>
        <w:numPr>
          <w:ilvl w:val="12"/>
          <w:numId w:val="0"/>
        </w:numPr>
        <w:tabs>
          <w:tab w:val="left" w:pos="360"/>
        </w:tabs>
        <w:ind w:left="720"/>
        <w:rPr>
          <w:sz w:val="22"/>
          <w:szCs w:val="22"/>
        </w:rPr>
      </w:pPr>
      <w:r w:rsidRPr="00235F1A">
        <w:rPr>
          <w:sz w:val="22"/>
          <w:szCs w:val="22"/>
        </w:rPr>
        <w:t>Denominator: Number of mental health services clients, regardless of age, with a diagnosis of HIV with at least one medical visit in the first 6 months of the 12-month measurement period</w:t>
      </w:r>
    </w:p>
    <w:p w14:paraId="503DB4E2" w14:textId="77777777" w:rsidR="005519D5" w:rsidRPr="00235F1A" w:rsidRDefault="005519D5" w:rsidP="005519D5">
      <w:pPr>
        <w:numPr>
          <w:ilvl w:val="12"/>
          <w:numId w:val="0"/>
        </w:numPr>
        <w:tabs>
          <w:tab w:val="left" w:pos="360"/>
        </w:tabs>
        <w:ind w:left="720"/>
        <w:rPr>
          <w:sz w:val="22"/>
          <w:szCs w:val="22"/>
        </w:rPr>
      </w:pPr>
    </w:p>
    <w:p w14:paraId="6A51350A" w14:textId="42925CBB" w:rsidR="005519D5" w:rsidRDefault="00D60931" w:rsidP="005519D5">
      <w:pPr>
        <w:numPr>
          <w:ilvl w:val="12"/>
          <w:numId w:val="0"/>
        </w:numPr>
        <w:tabs>
          <w:tab w:val="left" w:pos="360"/>
        </w:tabs>
        <w:ind w:left="720"/>
        <w:rPr>
          <w:sz w:val="22"/>
          <w:szCs w:val="22"/>
        </w:rPr>
      </w:pPr>
      <w:r w:rsidRPr="00235F1A">
        <w:rPr>
          <w:sz w:val="22"/>
          <w:szCs w:val="22"/>
        </w:rPr>
        <w:t>Client</w:t>
      </w:r>
      <w:r w:rsidR="005519D5" w:rsidRPr="00235F1A">
        <w:rPr>
          <w:sz w:val="22"/>
          <w:szCs w:val="22"/>
        </w:rPr>
        <w:t xml:space="preserve"> Exclusions: </w:t>
      </w:r>
    </w:p>
    <w:p w14:paraId="7F0B1295" w14:textId="77777777" w:rsidR="007665EE" w:rsidRPr="009533A9" w:rsidRDefault="007665EE" w:rsidP="003B44AA">
      <w:pPr>
        <w:pStyle w:val="ListParagraph"/>
        <w:numPr>
          <w:ilvl w:val="0"/>
          <w:numId w:val="103"/>
        </w:numPr>
        <w:tabs>
          <w:tab w:val="left" w:pos="360"/>
        </w:tabs>
        <w:rPr>
          <w:sz w:val="22"/>
          <w:szCs w:val="22"/>
        </w:rPr>
      </w:pPr>
      <w:r w:rsidRPr="009533A9">
        <w:rPr>
          <w:sz w:val="22"/>
          <w:szCs w:val="22"/>
        </w:rPr>
        <w:t>Clients who died at any time during the measurement period</w:t>
      </w:r>
    </w:p>
    <w:p w14:paraId="66D4E7EC" w14:textId="77777777" w:rsidR="007665EE" w:rsidRPr="009533A9" w:rsidRDefault="007665EE" w:rsidP="003B44AA">
      <w:pPr>
        <w:pStyle w:val="ListParagraph"/>
        <w:numPr>
          <w:ilvl w:val="0"/>
          <w:numId w:val="103"/>
        </w:numPr>
        <w:rPr>
          <w:sz w:val="22"/>
          <w:szCs w:val="22"/>
        </w:rPr>
      </w:pPr>
      <w:r w:rsidRPr="009533A9">
        <w:rPr>
          <w:sz w:val="22"/>
          <w:szCs w:val="22"/>
        </w:rPr>
        <w:t>Clients whose residency moved outside the 10-county service delivery area during the measurement period</w:t>
      </w:r>
    </w:p>
    <w:p w14:paraId="10D22413" w14:textId="7AC6B37C" w:rsidR="007665EE" w:rsidRPr="009533A9" w:rsidRDefault="007665EE" w:rsidP="003B44AA">
      <w:pPr>
        <w:pStyle w:val="ListParagraph"/>
        <w:numPr>
          <w:ilvl w:val="0"/>
          <w:numId w:val="103"/>
        </w:numPr>
        <w:rPr>
          <w:sz w:val="22"/>
          <w:szCs w:val="22"/>
        </w:rPr>
      </w:pPr>
      <w:r w:rsidRPr="009533A9">
        <w:rPr>
          <w:sz w:val="22"/>
          <w:szCs w:val="22"/>
        </w:rPr>
        <w:t xml:space="preserve">Clients who were incarcerated </w:t>
      </w:r>
      <w:r w:rsidR="00C87823">
        <w:rPr>
          <w:sz w:val="22"/>
          <w:szCs w:val="22"/>
        </w:rPr>
        <w:t>more</w:t>
      </w:r>
      <w:r w:rsidRPr="009533A9">
        <w:rPr>
          <w:sz w:val="22"/>
          <w:szCs w:val="22"/>
        </w:rPr>
        <w:t xml:space="preserve"> than 6 months during the measurement period</w:t>
      </w:r>
    </w:p>
    <w:p w14:paraId="486CB2E6" w14:textId="436C094D" w:rsidR="00451373" w:rsidRDefault="00451373" w:rsidP="00400455">
      <w:pPr>
        <w:pStyle w:val="NoSpacing"/>
        <w:rPr>
          <w:rFonts w:ascii="Times New Roman" w:hAnsi="Times New Roman" w:cs="Times New Roman"/>
        </w:rPr>
      </w:pPr>
    </w:p>
    <w:p w14:paraId="7A20F184" w14:textId="77777777" w:rsidR="00B53412" w:rsidRPr="00235F1A" w:rsidRDefault="00B53412" w:rsidP="00B53412">
      <w:pPr>
        <w:pStyle w:val="NoSpacing"/>
        <w:numPr>
          <w:ilvl w:val="0"/>
          <w:numId w:val="85"/>
        </w:numPr>
        <w:rPr>
          <w:rFonts w:ascii="Times New Roman" w:hAnsi="Times New Roman" w:cs="Times New Roman"/>
          <w:b/>
        </w:rPr>
      </w:pPr>
      <w:r w:rsidRPr="00235F1A">
        <w:rPr>
          <w:rFonts w:ascii="Times New Roman" w:hAnsi="Times New Roman" w:cs="Times New Roman"/>
          <w:b/>
        </w:rPr>
        <w:t xml:space="preserve">Percentage of </w:t>
      </w:r>
      <w:r>
        <w:rPr>
          <w:rFonts w:ascii="Times New Roman" w:hAnsi="Times New Roman" w:cs="Times New Roman"/>
          <w:b/>
        </w:rPr>
        <w:t>clients</w:t>
      </w:r>
      <w:r w:rsidRPr="00235F1A">
        <w:rPr>
          <w:rFonts w:ascii="Times New Roman" w:hAnsi="Times New Roman" w:cs="Times New Roman"/>
          <w:b/>
        </w:rPr>
        <w:t>, regardless of age, with a diagnosis of HIV with a HIV viral load less than 200 copies/mL at last HIV viral load test during the measurement year</w:t>
      </w:r>
    </w:p>
    <w:p w14:paraId="5CDE5C92" w14:textId="4D127A34" w:rsidR="00B53412" w:rsidRPr="00235F1A" w:rsidRDefault="00B53412" w:rsidP="00B53412">
      <w:pPr>
        <w:pStyle w:val="NoSpacing"/>
        <w:ind w:left="450" w:hanging="90"/>
        <w:rPr>
          <w:rFonts w:ascii="Times New Roman" w:hAnsi="Times New Roman" w:cs="Times New Roman"/>
          <w:u w:val="single"/>
        </w:rPr>
      </w:pPr>
      <w:r w:rsidRPr="00235F1A">
        <w:rPr>
          <w:rFonts w:ascii="Times New Roman" w:hAnsi="Times New Roman" w:cs="Times New Roman"/>
          <w:u w:val="single"/>
        </w:rPr>
        <w:t>Outcome target</w:t>
      </w:r>
      <w:r w:rsidRPr="00A9024C">
        <w:rPr>
          <w:rFonts w:ascii="Times New Roman" w:hAnsi="Times New Roman" w:cs="Times New Roman"/>
          <w:u w:val="single"/>
        </w:rPr>
        <w:t xml:space="preserve">: </w:t>
      </w:r>
      <w:r w:rsidR="00A9024C" w:rsidRPr="00A9024C">
        <w:rPr>
          <w:rFonts w:ascii="Times New Roman" w:hAnsi="Times New Roman" w:cs="Times New Roman"/>
          <w:u w:val="single"/>
        </w:rPr>
        <w:t>80</w:t>
      </w:r>
      <w:r w:rsidRPr="00A9024C">
        <w:rPr>
          <w:rFonts w:ascii="Times New Roman" w:hAnsi="Times New Roman" w:cs="Times New Roman"/>
          <w:u w:val="single"/>
        </w:rPr>
        <w:t>%</w:t>
      </w:r>
    </w:p>
    <w:p w14:paraId="5992448C" w14:textId="77777777" w:rsidR="00B53412" w:rsidRPr="00235F1A" w:rsidRDefault="00B53412" w:rsidP="00B53412">
      <w:pPr>
        <w:pStyle w:val="NoSpacing"/>
        <w:rPr>
          <w:rFonts w:ascii="Times New Roman" w:hAnsi="Times New Roman" w:cs="Times New Roman"/>
        </w:rPr>
      </w:pPr>
    </w:p>
    <w:p w14:paraId="5B5CA432" w14:textId="77777777" w:rsidR="00B53412" w:rsidRPr="00235F1A" w:rsidRDefault="00B53412" w:rsidP="00B53412">
      <w:pPr>
        <w:numPr>
          <w:ilvl w:val="12"/>
          <w:numId w:val="0"/>
        </w:numPr>
        <w:tabs>
          <w:tab w:val="left" w:pos="360"/>
        </w:tabs>
        <w:ind w:left="720"/>
        <w:rPr>
          <w:sz w:val="22"/>
          <w:szCs w:val="22"/>
        </w:rPr>
      </w:pPr>
      <w:r w:rsidRPr="00235F1A">
        <w:rPr>
          <w:sz w:val="22"/>
          <w:szCs w:val="22"/>
        </w:rPr>
        <w:t xml:space="preserve">Numerator: Number of </w:t>
      </w:r>
      <w:r>
        <w:rPr>
          <w:sz w:val="22"/>
          <w:szCs w:val="22"/>
        </w:rPr>
        <w:t>clients</w:t>
      </w:r>
      <w:r w:rsidRPr="00235F1A">
        <w:rPr>
          <w:sz w:val="22"/>
          <w:szCs w:val="22"/>
        </w:rPr>
        <w:t xml:space="preserve"> in the denominator with a HIV viral load less than 200 copies/mL at last HIV viral load test during the measurement year</w:t>
      </w:r>
    </w:p>
    <w:p w14:paraId="0C13FD3D" w14:textId="77777777" w:rsidR="00B53412" w:rsidRPr="00235F1A" w:rsidRDefault="00B53412" w:rsidP="00B53412">
      <w:pPr>
        <w:numPr>
          <w:ilvl w:val="12"/>
          <w:numId w:val="0"/>
        </w:numPr>
        <w:tabs>
          <w:tab w:val="left" w:pos="360"/>
        </w:tabs>
        <w:ind w:left="720"/>
        <w:rPr>
          <w:sz w:val="22"/>
          <w:szCs w:val="22"/>
        </w:rPr>
      </w:pPr>
    </w:p>
    <w:p w14:paraId="75E6D64A" w14:textId="77777777" w:rsidR="00B53412" w:rsidRPr="00235F1A" w:rsidRDefault="00B53412" w:rsidP="00B53412">
      <w:pPr>
        <w:numPr>
          <w:ilvl w:val="12"/>
          <w:numId w:val="0"/>
        </w:numPr>
        <w:tabs>
          <w:tab w:val="left" w:pos="360"/>
        </w:tabs>
        <w:ind w:left="720"/>
        <w:rPr>
          <w:sz w:val="22"/>
          <w:szCs w:val="22"/>
        </w:rPr>
      </w:pPr>
      <w:r w:rsidRPr="00235F1A">
        <w:rPr>
          <w:sz w:val="22"/>
          <w:szCs w:val="22"/>
        </w:rPr>
        <w:t xml:space="preserve">Denominator: Number of </w:t>
      </w:r>
      <w:r>
        <w:rPr>
          <w:sz w:val="22"/>
          <w:szCs w:val="22"/>
        </w:rPr>
        <w:t>client</w:t>
      </w:r>
      <w:r w:rsidRPr="00235F1A">
        <w:rPr>
          <w:sz w:val="22"/>
          <w:szCs w:val="22"/>
        </w:rPr>
        <w:t>s, regardless of age, with a diagnosis of HIV with at least one medical visit in the measurement year</w:t>
      </w:r>
    </w:p>
    <w:p w14:paraId="33B7B983" w14:textId="77777777" w:rsidR="00B53412" w:rsidRPr="00235F1A" w:rsidRDefault="00B53412" w:rsidP="00B53412">
      <w:pPr>
        <w:numPr>
          <w:ilvl w:val="12"/>
          <w:numId w:val="0"/>
        </w:numPr>
        <w:tabs>
          <w:tab w:val="left" w:pos="360"/>
        </w:tabs>
        <w:ind w:left="720"/>
        <w:rPr>
          <w:sz w:val="22"/>
          <w:szCs w:val="22"/>
        </w:rPr>
      </w:pPr>
    </w:p>
    <w:p w14:paraId="2A54AE55" w14:textId="77777777" w:rsidR="00B53412" w:rsidRDefault="00B53412" w:rsidP="00B53412">
      <w:pPr>
        <w:pStyle w:val="NoSpacing"/>
        <w:ind w:left="720"/>
        <w:rPr>
          <w:rFonts w:ascii="Times New Roman" w:hAnsi="Times New Roman" w:cs="Times New Roman"/>
        </w:rPr>
      </w:pPr>
      <w:r>
        <w:rPr>
          <w:rFonts w:ascii="Times New Roman" w:hAnsi="Times New Roman" w:cs="Times New Roman"/>
        </w:rPr>
        <w:t>Client</w:t>
      </w:r>
      <w:r w:rsidRPr="00235F1A">
        <w:rPr>
          <w:rFonts w:ascii="Times New Roman" w:hAnsi="Times New Roman" w:cs="Times New Roman"/>
        </w:rPr>
        <w:t xml:space="preserve"> Exclusions: </w:t>
      </w:r>
    </w:p>
    <w:p w14:paraId="0DB0C142" w14:textId="77777777" w:rsidR="00B53412" w:rsidRPr="009533A9" w:rsidRDefault="00B53412" w:rsidP="00B53412">
      <w:pPr>
        <w:pStyle w:val="ListParagraph"/>
        <w:numPr>
          <w:ilvl w:val="0"/>
          <w:numId w:val="114"/>
        </w:numPr>
        <w:tabs>
          <w:tab w:val="left" w:pos="360"/>
        </w:tabs>
        <w:rPr>
          <w:sz w:val="22"/>
          <w:szCs w:val="22"/>
        </w:rPr>
      </w:pPr>
      <w:r w:rsidRPr="009533A9">
        <w:rPr>
          <w:sz w:val="22"/>
          <w:szCs w:val="22"/>
        </w:rPr>
        <w:t>Clients who died at any time during the measurement period</w:t>
      </w:r>
    </w:p>
    <w:p w14:paraId="50F2B44D" w14:textId="77777777" w:rsidR="00B53412" w:rsidRPr="009533A9" w:rsidRDefault="00B53412" w:rsidP="00B53412">
      <w:pPr>
        <w:pStyle w:val="ListParagraph"/>
        <w:numPr>
          <w:ilvl w:val="0"/>
          <w:numId w:val="114"/>
        </w:numPr>
        <w:rPr>
          <w:sz w:val="22"/>
          <w:szCs w:val="22"/>
        </w:rPr>
      </w:pPr>
      <w:r w:rsidRPr="009533A9">
        <w:rPr>
          <w:sz w:val="22"/>
          <w:szCs w:val="22"/>
        </w:rPr>
        <w:t>Clients whose residency moved outside the 10-county service delivery area during the measurement period</w:t>
      </w:r>
    </w:p>
    <w:p w14:paraId="09FBD813" w14:textId="4E6EBC00" w:rsidR="00B53412" w:rsidRPr="009533A9" w:rsidRDefault="00B53412" w:rsidP="00B53412">
      <w:pPr>
        <w:pStyle w:val="ListParagraph"/>
        <w:numPr>
          <w:ilvl w:val="0"/>
          <w:numId w:val="114"/>
        </w:numPr>
        <w:rPr>
          <w:sz w:val="22"/>
          <w:szCs w:val="22"/>
        </w:rPr>
      </w:pPr>
      <w:r w:rsidRPr="009533A9">
        <w:rPr>
          <w:sz w:val="22"/>
          <w:szCs w:val="22"/>
        </w:rPr>
        <w:t xml:space="preserve">Clients who were incarcerated </w:t>
      </w:r>
      <w:r w:rsidR="00C87823">
        <w:rPr>
          <w:sz w:val="22"/>
          <w:szCs w:val="22"/>
        </w:rPr>
        <w:t>more</w:t>
      </w:r>
      <w:r w:rsidRPr="009533A9">
        <w:rPr>
          <w:sz w:val="22"/>
          <w:szCs w:val="22"/>
        </w:rPr>
        <w:t xml:space="preserve"> than 6 months during the measurement period</w:t>
      </w:r>
    </w:p>
    <w:p w14:paraId="22ADA1B2" w14:textId="77777777" w:rsidR="00B53412" w:rsidRPr="00235F1A" w:rsidRDefault="00B53412" w:rsidP="00400455">
      <w:pPr>
        <w:pStyle w:val="NoSpacing"/>
        <w:rPr>
          <w:rFonts w:ascii="Times New Roman" w:hAnsi="Times New Roman" w:cs="Times New Roman"/>
        </w:rPr>
      </w:pPr>
    </w:p>
    <w:p w14:paraId="0D17FB79" w14:textId="77777777" w:rsidR="00451373" w:rsidRPr="00235F1A" w:rsidRDefault="00451373" w:rsidP="00400455">
      <w:pPr>
        <w:pStyle w:val="NoSpacing"/>
        <w:rPr>
          <w:rFonts w:ascii="Times New Roman" w:hAnsi="Times New Roman" w:cs="Times New Roman"/>
        </w:rPr>
      </w:pPr>
    </w:p>
    <w:p w14:paraId="6C17033B" w14:textId="77777777" w:rsidR="006943D7" w:rsidRPr="00DA4036" w:rsidRDefault="006943D7" w:rsidP="00827BDC">
      <w:pPr>
        <w:pStyle w:val="NoSpacing"/>
        <w:shd w:val="clear" w:color="auto" w:fill="BFBFBF" w:themeFill="background1" w:themeFillShade="BF"/>
        <w:jc w:val="center"/>
        <w:rPr>
          <w:rFonts w:ascii="Times New Roman" w:hAnsi="Times New Roman" w:cs="Times New Roman"/>
          <w:b/>
          <w:sz w:val="24"/>
          <w:szCs w:val="24"/>
        </w:rPr>
      </w:pPr>
      <w:r w:rsidRPr="00DA4036">
        <w:rPr>
          <w:rFonts w:ascii="Times New Roman" w:hAnsi="Times New Roman" w:cs="Times New Roman"/>
          <w:b/>
          <w:sz w:val="24"/>
          <w:szCs w:val="24"/>
        </w:rPr>
        <w:t xml:space="preserve">Oral Health </w:t>
      </w:r>
      <w:r w:rsidR="008235B2" w:rsidRPr="00DA4036">
        <w:rPr>
          <w:rFonts w:ascii="Times New Roman" w:hAnsi="Times New Roman" w:cs="Times New Roman"/>
          <w:b/>
          <w:sz w:val="24"/>
          <w:szCs w:val="24"/>
        </w:rPr>
        <w:t>Care</w:t>
      </w:r>
    </w:p>
    <w:p w14:paraId="49E3EA11" w14:textId="77777777" w:rsidR="006943D7" w:rsidRPr="00235F1A" w:rsidRDefault="006943D7" w:rsidP="006943D7">
      <w:pPr>
        <w:pStyle w:val="NoSpacing"/>
        <w:rPr>
          <w:rFonts w:ascii="Times New Roman" w:hAnsi="Times New Roman" w:cs="Times New Roman"/>
        </w:rPr>
      </w:pPr>
    </w:p>
    <w:p w14:paraId="47975CED" w14:textId="77777777" w:rsidR="008235B2" w:rsidRPr="00235F1A" w:rsidRDefault="008235B2" w:rsidP="006943D7">
      <w:pPr>
        <w:pStyle w:val="NoSpacing"/>
        <w:rPr>
          <w:rFonts w:ascii="Times New Roman" w:hAnsi="Times New Roman" w:cs="Times New Roman"/>
          <w:b/>
        </w:rPr>
      </w:pPr>
      <w:r w:rsidRPr="00235F1A">
        <w:rPr>
          <w:rFonts w:ascii="Times New Roman" w:hAnsi="Times New Roman" w:cs="Times New Roman"/>
          <w:b/>
        </w:rPr>
        <w:t xml:space="preserve">Service </w:t>
      </w:r>
      <w:r w:rsidR="00E67D3D" w:rsidRPr="00235F1A">
        <w:rPr>
          <w:rFonts w:ascii="Times New Roman" w:hAnsi="Times New Roman" w:cs="Times New Roman"/>
          <w:b/>
        </w:rPr>
        <w:t>Description</w:t>
      </w:r>
      <w:r w:rsidRPr="00235F1A">
        <w:rPr>
          <w:rFonts w:ascii="Times New Roman" w:hAnsi="Times New Roman" w:cs="Times New Roman"/>
          <w:b/>
        </w:rPr>
        <w:t>:</w:t>
      </w:r>
    </w:p>
    <w:p w14:paraId="14D4C645" w14:textId="77777777" w:rsidR="00F3068A" w:rsidRPr="00235F1A" w:rsidRDefault="00F3068A" w:rsidP="006943D7">
      <w:pPr>
        <w:pStyle w:val="NoSpacing"/>
        <w:rPr>
          <w:rFonts w:ascii="Times New Roman" w:hAnsi="Times New Roman" w:cs="Times New Roman"/>
        </w:rPr>
      </w:pPr>
    </w:p>
    <w:p w14:paraId="41C6F432" w14:textId="77777777" w:rsidR="00E3280C" w:rsidRPr="00235F1A" w:rsidRDefault="008235B2" w:rsidP="006943D7">
      <w:pPr>
        <w:pStyle w:val="NoSpacing"/>
        <w:rPr>
          <w:rFonts w:ascii="Times New Roman" w:hAnsi="Times New Roman" w:cs="Times New Roman"/>
        </w:rPr>
      </w:pPr>
      <w:r w:rsidRPr="00235F1A">
        <w:rPr>
          <w:rFonts w:ascii="Times New Roman" w:hAnsi="Times New Roman" w:cs="Times New Roman"/>
        </w:rPr>
        <w:t>Oral Health Care services provide outpatient diagnostic, preventive, and therapeutic services by dental health care professionals, including general dental practitioners, dental specialists, dental hygienists, and licensed dental assistants.</w:t>
      </w:r>
    </w:p>
    <w:p w14:paraId="089305AC" w14:textId="77777777" w:rsidR="00E67D3D" w:rsidRPr="00235F1A" w:rsidRDefault="00E67D3D" w:rsidP="006943D7">
      <w:pPr>
        <w:pStyle w:val="NoSpacing"/>
        <w:rPr>
          <w:rFonts w:ascii="Times New Roman" w:hAnsi="Times New Roman" w:cs="Times New Roman"/>
        </w:rPr>
      </w:pPr>
    </w:p>
    <w:p w14:paraId="0B4D535B" w14:textId="77777777" w:rsidR="00E67D3D" w:rsidRPr="00235F1A" w:rsidRDefault="00E67D3D" w:rsidP="006943D7">
      <w:pPr>
        <w:pStyle w:val="NoSpacing"/>
        <w:rPr>
          <w:rFonts w:ascii="Times New Roman" w:hAnsi="Times New Roman" w:cs="Times New Roman"/>
        </w:rPr>
      </w:pPr>
      <w:r w:rsidRPr="00235F1A">
        <w:rPr>
          <w:rFonts w:ascii="Times New Roman" w:hAnsi="Times New Roman" w:cs="Times New Roman"/>
          <w:u w:val="single"/>
        </w:rPr>
        <w:t>Program Guidance</w:t>
      </w:r>
      <w:r w:rsidRPr="00235F1A">
        <w:rPr>
          <w:rFonts w:ascii="Times New Roman" w:hAnsi="Times New Roman" w:cs="Times New Roman"/>
        </w:rPr>
        <w:t>:</w:t>
      </w:r>
    </w:p>
    <w:p w14:paraId="3083828E" w14:textId="77777777" w:rsidR="00E3280C" w:rsidRPr="00235F1A" w:rsidRDefault="00E67D3D" w:rsidP="006943D7">
      <w:pPr>
        <w:pStyle w:val="NoSpacing"/>
        <w:rPr>
          <w:rFonts w:ascii="Times New Roman" w:hAnsi="Times New Roman" w:cs="Times New Roman"/>
        </w:rPr>
      </w:pPr>
      <w:r w:rsidRPr="00235F1A">
        <w:rPr>
          <w:rFonts w:ascii="Times New Roman" w:hAnsi="Times New Roman" w:cs="Times New Roman"/>
        </w:rPr>
        <w:t>None at this time</w:t>
      </w:r>
    </w:p>
    <w:p w14:paraId="403459C7" w14:textId="77777777" w:rsidR="00E67D3D" w:rsidRPr="00235F1A" w:rsidRDefault="00E67D3D" w:rsidP="006943D7">
      <w:pPr>
        <w:pStyle w:val="NoSpacing"/>
        <w:rPr>
          <w:rFonts w:ascii="Times New Roman" w:hAnsi="Times New Roman" w:cs="Times New Roman"/>
        </w:rPr>
      </w:pPr>
    </w:p>
    <w:p w14:paraId="6BEE0C7D" w14:textId="77777777" w:rsidR="00403A73" w:rsidRDefault="00403A73">
      <w:pPr>
        <w:spacing w:after="160" w:line="259" w:lineRule="auto"/>
        <w:rPr>
          <w:rFonts w:eastAsiaTheme="minorHAnsi"/>
          <w:b/>
          <w:sz w:val="22"/>
          <w:szCs w:val="22"/>
        </w:rPr>
      </w:pPr>
      <w:r>
        <w:rPr>
          <w:b/>
        </w:rPr>
        <w:br w:type="page"/>
      </w:r>
    </w:p>
    <w:p w14:paraId="3364F91E" w14:textId="5581B448" w:rsidR="00E3280C" w:rsidRPr="00235F1A" w:rsidRDefault="008235B2" w:rsidP="006943D7">
      <w:pPr>
        <w:pStyle w:val="NoSpacing"/>
        <w:rPr>
          <w:rFonts w:ascii="Times New Roman" w:hAnsi="Times New Roman" w:cs="Times New Roman"/>
          <w:b/>
        </w:rPr>
      </w:pPr>
      <w:r w:rsidRPr="00235F1A">
        <w:rPr>
          <w:rFonts w:ascii="Times New Roman" w:hAnsi="Times New Roman" w:cs="Times New Roman"/>
          <w:b/>
        </w:rPr>
        <w:lastRenderedPageBreak/>
        <w:t>Unit of Service:</w:t>
      </w:r>
    </w:p>
    <w:p w14:paraId="43B5B4DD" w14:textId="77777777" w:rsidR="00800622" w:rsidRPr="00235F1A" w:rsidRDefault="00800622" w:rsidP="006943D7">
      <w:pPr>
        <w:pStyle w:val="NoSpacing"/>
        <w:rPr>
          <w:rFonts w:ascii="Times New Roman" w:hAnsi="Times New Roman" w:cs="Times New Roman"/>
        </w:rPr>
      </w:pPr>
    </w:p>
    <w:p w14:paraId="2CE84845" w14:textId="77777777" w:rsidR="00E3280C" w:rsidRPr="00235F1A" w:rsidRDefault="008235B2" w:rsidP="006943D7">
      <w:pPr>
        <w:pStyle w:val="NoSpacing"/>
        <w:rPr>
          <w:rFonts w:ascii="Times New Roman" w:hAnsi="Times New Roman" w:cs="Times New Roman"/>
        </w:rPr>
      </w:pPr>
      <w:r w:rsidRPr="00235F1A">
        <w:rPr>
          <w:rFonts w:ascii="Times New Roman" w:hAnsi="Times New Roman" w:cs="Times New Roman"/>
        </w:rPr>
        <w:t>Per visit</w:t>
      </w:r>
    </w:p>
    <w:p w14:paraId="66294B91" w14:textId="77777777" w:rsidR="008235B2" w:rsidRPr="00235F1A" w:rsidRDefault="008235B2" w:rsidP="006943D7">
      <w:pPr>
        <w:pStyle w:val="NoSpacing"/>
        <w:rPr>
          <w:rFonts w:ascii="Times New Roman" w:hAnsi="Times New Roman" w:cs="Times New Roman"/>
        </w:rPr>
      </w:pPr>
    </w:p>
    <w:p w14:paraId="5944E4F9" w14:textId="77777777" w:rsidR="008235B2" w:rsidRPr="00235F1A" w:rsidRDefault="008235B2" w:rsidP="006943D7">
      <w:pPr>
        <w:pStyle w:val="NoSpacing"/>
        <w:rPr>
          <w:rFonts w:ascii="Times New Roman" w:hAnsi="Times New Roman" w:cs="Times New Roman"/>
          <w:b/>
        </w:rPr>
      </w:pPr>
      <w:r w:rsidRPr="00235F1A">
        <w:rPr>
          <w:rFonts w:ascii="Times New Roman" w:hAnsi="Times New Roman" w:cs="Times New Roman"/>
          <w:b/>
        </w:rPr>
        <w:t>Output Measures:</w:t>
      </w:r>
    </w:p>
    <w:p w14:paraId="4311027E" w14:textId="77777777" w:rsidR="00800622" w:rsidRPr="00235F1A" w:rsidRDefault="00800622" w:rsidP="006943D7">
      <w:pPr>
        <w:pStyle w:val="NoSpacing"/>
        <w:rPr>
          <w:rFonts w:ascii="Times New Roman" w:hAnsi="Times New Roman" w:cs="Times New Roman"/>
        </w:rPr>
      </w:pPr>
    </w:p>
    <w:p w14:paraId="7E997409" w14:textId="77777777" w:rsidR="008235B2" w:rsidRPr="00235F1A" w:rsidRDefault="008235B2" w:rsidP="00917B00">
      <w:pPr>
        <w:pStyle w:val="NoSpacing"/>
        <w:numPr>
          <w:ilvl w:val="0"/>
          <w:numId w:val="5"/>
        </w:numPr>
        <w:rPr>
          <w:rFonts w:ascii="Times New Roman" w:hAnsi="Times New Roman" w:cs="Times New Roman"/>
        </w:rPr>
      </w:pPr>
      <w:r w:rsidRPr="00235F1A">
        <w:rPr>
          <w:rFonts w:ascii="Times New Roman" w:hAnsi="Times New Roman" w:cs="Times New Roman"/>
        </w:rPr>
        <w:t xml:space="preserve">Number of units of </w:t>
      </w:r>
      <w:r w:rsidR="00F11AA3" w:rsidRPr="00235F1A">
        <w:rPr>
          <w:rFonts w:ascii="Times New Roman" w:hAnsi="Times New Roman" w:cs="Times New Roman"/>
        </w:rPr>
        <w:t>Oral Health Care services</w:t>
      </w:r>
      <w:r w:rsidRPr="00235F1A">
        <w:rPr>
          <w:rFonts w:ascii="Times New Roman" w:hAnsi="Times New Roman" w:cs="Times New Roman"/>
        </w:rPr>
        <w:t xml:space="preserve"> provided</w:t>
      </w:r>
    </w:p>
    <w:p w14:paraId="60057C6C" w14:textId="77777777" w:rsidR="008235B2" w:rsidRPr="00235F1A" w:rsidRDefault="008235B2" w:rsidP="00917B00">
      <w:pPr>
        <w:pStyle w:val="NoSpacing"/>
        <w:numPr>
          <w:ilvl w:val="0"/>
          <w:numId w:val="6"/>
        </w:numPr>
        <w:rPr>
          <w:rFonts w:ascii="Times New Roman" w:hAnsi="Times New Roman" w:cs="Times New Roman"/>
        </w:rPr>
      </w:pPr>
      <w:r w:rsidRPr="00235F1A">
        <w:rPr>
          <w:rFonts w:ascii="Times New Roman" w:hAnsi="Times New Roman" w:cs="Times New Roman"/>
        </w:rPr>
        <w:t>Number of units of routine treatment provided</w:t>
      </w:r>
    </w:p>
    <w:p w14:paraId="4D831E84" w14:textId="77777777" w:rsidR="008235B2" w:rsidRPr="00235F1A" w:rsidRDefault="008235B2" w:rsidP="00917B00">
      <w:pPr>
        <w:pStyle w:val="NoSpacing"/>
        <w:numPr>
          <w:ilvl w:val="0"/>
          <w:numId w:val="6"/>
        </w:numPr>
        <w:rPr>
          <w:rFonts w:ascii="Times New Roman" w:hAnsi="Times New Roman" w:cs="Times New Roman"/>
        </w:rPr>
      </w:pPr>
      <w:r w:rsidRPr="00235F1A">
        <w:rPr>
          <w:rFonts w:ascii="Times New Roman" w:hAnsi="Times New Roman" w:cs="Times New Roman"/>
        </w:rPr>
        <w:t>Number of units of prophylaxis treatment provided</w:t>
      </w:r>
    </w:p>
    <w:p w14:paraId="3A367B48" w14:textId="77777777" w:rsidR="008235B2" w:rsidRPr="00235F1A" w:rsidRDefault="008235B2" w:rsidP="00917B00">
      <w:pPr>
        <w:pStyle w:val="NoSpacing"/>
        <w:numPr>
          <w:ilvl w:val="0"/>
          <w:numId w:val="6"/>
        </w:numPr>
        <w:rPr>
          <w:rFonts w:ascii="Times New Roman" w:hAnsi="Times New Roman" w:cs="Times New Roman"/>
        </w:rPr>
      </w:pPr>
      <w:r w:rsidRPr="00235F1A">
        <w:rPr>
          <w:rFonts w:ascii="Times New Roman" w:hAnsi="Times New Roman" w:cs="Times New Roman"/>
        </w:rPr>
        <w:t>Number of units of specialty care treatment provided</w:t>
      </w:r>
    </w:p>
    <w:p w14:paraId="57243E04" w14:textId="77777777" w:rsidR="008235B2" w:rsidRPr="00235F1A" w:rsidRDefault="008235B2" w:rsidP="00917B00">
      <w:pPr>
        <w:pStyle w:val="NoSpacing"/>
        <w:numPr>
          <w:ilvl w:val="0"/>
          <w:numId w:val="7"/>
        </w:numPr>
        <w:rPr>
          <w:rFonts w:ascii="Times New Roman" w:hAnsi="Times New Roman" w:cs="Times New Roman"/>
        </w:rPr>
      </w:pPr>
      <w:r w:rsidRPr="00235F1A">
        <w:rPr>
          <w:rFonts w:ascii="Times New Roman" w:hAnsi="Times New Roman" w:cs="Times New Roman"/>
        </w:rPr>
        <w:t xml:space="preserve">Number of unduplicated </w:t>
      </w:r>
      <w:r w:rsidR="005113B0">
        <w:rPr>
          <w:rFonts w:ascii="Times New Roman" w:hAnsi="Times New Roman" w:cs="Times New Roman"/>
        </w:rPr>
        <w:t>patients</w:t>
      </w:r>
      <w:r w:rsidRPr="00235F1A">
        <w:rPr>
          <w:rFonts w:ascii="Times New Roman" w:hAnsi="Times New Roman" w:cs="Times New Roman"/>
        </w:rPr>
        <w:t xml:space="preserve"> served</w:t>
      </w:r>
    </w:p>
    <w:p w14:paraId="246BF686" w14:textId="77777777" w:rsidR="008235B2" w:rsidRPr="00235F1A" w:rsidRDefault="008235B2" w:rsidP="00917B00">
      <w:pPr>
        <w:pStyle w:val="NoSpacing"/>
        <w:numPr>
          <w:ilvl w:val="0"/>
          <w:numId w:val="8"/>
        </w:numPr>
        <w:rPr>
          <w:rFonts w:ascii="Times New Roman" w:hAnsi="Times New Roman" w:cs="Times New Roman"/>
        </w:rPr>
      </w:pPr>
      <w:r w:rsidRPr="00235F1A">
        <w:rPr>
          <w:rFonts w:ascii="Times New Roman" w:hAnsi="Times New Roman" w:cs="Times New Roman"/>
        </w:rPr>
        <w:t xml:space="preserve">Number of continuing </w:t>
      </w:r>
      <w:r w:rsidR="005113B0">
        <w:rPr>
          <w:rFonts w:ascii="Times New Roman" w:hAnsi="Times New Roman" w:cs="Times New Roman"/>
        </w:rPr>
        <w:t>patients</w:t>
      </w:r>
      <w:r w:rsidRPr="00235F1A">
        <w:rPr>
          <w:rFonts w:ascii="Times New Roman" w:hAnsi="Times New Roman" w:cs="Times New Roman"/>
        </w:rPr>
        <w:t xml:space="preserve"> served</w:t>
      </w:r>
    </w:p>
    <w:p w14:paraId="5CDD28B4" w14:textId="77777777" w:rsidR="008235B2" w:rsidRPr="00235F1A" w:rsidRDefault="008235B2" w:rsidP="00917B00">
      <w:pPr>
        <w:pStyle w:val="NoSpacing"/>
        <w:numPr>
          <w:ilvl w:val="0"/>
          <w:numId w:val="8"/>
        </w:numPr>
        <w:rPr>
          <w:rFonts w:ascii="Times New Roman" w:hAnsi="Times New Roman" w:cs="Times New Roman"/>
        </w:rPr>
      </w:pPr>
      <w:r w:rsidRPr="00235F1A">
        <w:rPr>
          <w:rFonts w:ascii="Times New Roman" w:hAnsi="Times New Roman" w:cs="Times New Roman"/>
        </w:rPr>
        <w:t xml:space="preserve">Number of new </w:t>
      </w:r>
      <w:r w:rsidR="005113B0">
        <w:rPr>
          <w:rFonts w:ascii="Times New Roman" w:hAnsi="Times New Roman" w:cs="Times New Roman"/>
        </w:rPr>
        <w:t>patients</w:t>
      </w:r>
      <w:r w:rsidRPr="00235F1A">
        <w:rPr>
          <w:rFonts w:ascii="Times New Roman" w:hAnsi="Times New Roman" w:cs="Times New Roman"/>
        </w:rPr>
        <w:t xml:space="preserve"> served</w:t>
      </w:r>
    </w:p>
    <w:p w14:paraId="2B6F59CF" w14:textId="77777777" w:rsidR="008235B2" w:rsidRPr="00235F1A" w:rsidRDefault="008235B2" w:rsidP="006943D7">
      <w:pPr>
        <w:pStyle w:val="NoSpacing"/>
        <w:rPr>
          <w:rFonts w:ascii="Times New Roman" w:hAnsi="Times New Roman" w:cs="Times New Roman"/>
        </w:rPr>
      </w:pPr>
    </w:p>
    <w:p w14:paraId="69D51A8F" w14:textId="77777777" w:rsidR="000A1ED8" w:rsidRPr="00235F1A" w:rsidRDefault="000A1ED8" w:rsidP="006943D7">
      <w:pPr>
        <w:pStyle w:val="NoSpacing"/>
        <w:rPr>
          <w:rFonts w:ascii="Times New Roman" w:hAnsi="Times New Roman" w:cs="Times New Roman"/>
          <w:b/>
        </w:rPr>
      </w:pPr>
      <w:r w:rsidRPr="00235F1A">
        <w:rPr>
          <w:rFonts w:ascii="Times New Roman" w:hAnsi="Times New Roman" w:cs="Times New Roman"/>
          <w:b/>
        </w:rPr>
        <w:t>Outcome Measures:</w:t>
      </w:r>
    </w:p>
    <w:p w14:paraId="2F68E147" w14:textId="77777777" w:rsidR="000A1ED8" w:rsidRPr="00235F1A" w:rsidRDefault="000A1ED8" w:rsidP="006943D7">
      <w:pPr>
        <w:pStyle w:val="NoSpacing"/>
        <w:rPr>
          <w:rFonts w:ascii="Times New Roman" w:hAnsi="Times New Roman" w:cs="Times New Roman"/>
        </w:rPr>
      </w:pPr>
    </w:p>
    <w:p w14:paraId="659727E6" w14:textId="77777777" w:rsidR="002B474E" w:rsidRPr="00235F1A" w:rsidRDefault="00C9585D" w:rsidP="00917B00">
      <w:pPr>
        <w:pStyle w:val="ListParagraph"/>
        <w:numPr>
          <w:ilvl w:val="0"/>
          <w:numId w:val="10"/>
        </w:numPr>
        <w:rPr>
          <w:b/>
          <w:sz w:val="22"/>
          <w:szCs w:val="22"/>
        </w:rPr>
      </w:pPr>
      <w:r w:rsidRPr="00235F1A">
        <w:rPr>
          <w:b/>
          <w:sz w:val="22"/>
          <w:szCs w:val="22"/>
        </w:rPr>
        <w:t xml:space="preserve">Percentage of HIV-infected oral health patients who had a dental and medical health history (initial or updated) at least once in the measurement year </w:t>
      </w:r>
    </w:p>
    <w:p w14:paraId="72E28ADA" w14:textId="31F2BA52" w:rsidR="00C9585D" w:rsidRPr="00235F1A" w:rsidRDefault="002B474E" w:rsidP="00F11AA3">
      <w:pPr>
        <w:ind w:firstLine="360"/>
        <w:rPr>
          <w:sz w:val="22"/>
          <w:szCs w:val="22"/>
          <w:u w:val="single"/>
        </w:rPr>
      </w:pPr>
      <w:r w:rsidRPr="00235F1A">
        <w:rPr>
          <w:sz w:val="22"/>
          <w:szCs w:val="22"/>
          <w:u w:val="single"/>
        </w:rPr>
        <w:t xml:space="preserve">Outcome target: </w:t>
      </w:r>
      <w:r w:rsidRPr="00A9024C">
        <w:rPr>
          <w:sz w:val="22"/>
          <w:szCs w:val="22"/>
          <w:u w:val="single"/>
        </w:rPr>
        <w:t>9</w:t>
      </w:r>
      <w:r w:rsidR="00A9024C" w:rsidRPr="00A9024C">
        <w:rPr>
          <w:sz w:val="22"/>
          <w:szCs w:val="22"/>
          <w:u w:val="single"/>
        </w:rPr>
        <w:t>8</w:t>
      </w:r>
      <w:r w:rsidRPr="00A9024C">
        <w:rPr>
          <w:sz w:val="22"/>
          <w:szCs w:val="22"/>
          <w:u w:val="single"/>
        </w:rPr>
        <w:t>%</w:t>
      </w:r>
    </w:p>
    <w:p w14:paraId="77F5C766" w14:textId="77777777" w:rsidR="00C9585D" w:rsidRPr="00EC3669" w:rsidRDefault="00C9585D" w:rsidP="00C9585D">
      <w:pPr>
        <w:rPr>
          <w:bCs/>
          <w:iCs/>
          <w:sz w:val="22"/>
          <w:szCs w:val="22"/>
        </w:rPr>
      </w:pPr>
    </w:p>
    <w:p w14:paraId="2AEF9E26" w14:textId="77777777" w:rsidR="00C9585D" w:rsidRPr="00235F1A" w:rsidRDefault="002B474E" w:rsidP="0083196B">
      <w:pPr>
        <w:ind w:left="720"/>
        <w:rPr>
          <w:sz w:val="22"/>
          <w:szCs w:val="22"/>
        </w:rPr>
      </w:pPr>
      <w:r w:rsidRPr="00235F1A">
        <w:rPr>
          <w:sz w:val="22"/>
          <w:szCs w:val="22"/>
        </w:rPr>
        <w:t xml:space="preserve">Numerator: </w:t>
      </w:r>
      <w:r w:rsidR="00C9585D" w:rsidRPr="00235F1A">
        <w:rPr>
          <w:sz w:val="22"/>
          <w:szCs w:val="22"/>
        </w:rPr>
        <w:t>Number of HIV infected oral health patients who had a dental and medical health history (initial or updated) at least once in the measurement year</w:t>
      </w:r>
    </w:p>
    <w:p w14:paraId="4592E8A7" w14:textId="77777777" w:rsidR="002B474E" w:rsidRPr="00235F1A" w:rsidRDefault="002B474E" w:rsidP="0083196B">
      <w:pPr>
        <w:ind w:left="720"/>
        <w:rPr>
          <w:sz w:val="22"/>
          <w:szCs w:val="22"/>
        </w:rPr>
      </w:pPr>
    </w:p>
    <w:p w14:paraId="2FF42822" w14:textId="77777777" w:rsidR="006943D7" w:rsidRPr="00235F1A" w:rsidRDefault="002B474E" w:rsidP="0083196B">
      <w:pPr>
        <w:pStyle w:val="NoSpacing"/>
        <w:ind w:left="720"/>
        <w:rPr>
          <w:rFonts w:ascii="Times New Roman" w:hAnsi="Times New Roman" w:cs="Times New Roman"/>
        </w:rPr>
      </w:pPr>
      <w:r w:rsidRPr="00235F1A">
        <w:rPr>
          <w:rFonts w:ascii="Times New Roman" w:hAnsi="Times New Roman" w:cs="Times New Roman"/>
        </w:rPr>
        <w:t xml:space="preserve">Denominator: </w:t>
      </w:r>
      <w:r w:rsidR="00C9585D" w:rsidRPr="00235F1A">
        <w:rPr>
          <w:rFonts w:ascii="Times New Roman" w:hAnsi="Times New Roman" w:cs="Times New Roman"/>
        </w:rPr>
        <w:t>Number of HIV infected oral health patients that received a clinical oral evaluation at least once in the measurement year</w:t>
      </w:r>
    </w:p>
    <w:p w14:paraId="44B4758C" w14:textId="77777777" w:rsidR="002B474E" w:rsidRPr="00235F1A" w:rsidRDefault="002B474E" w:rsidP="0083196B">
      <w:pPr>
        <w:pStyle w:val="NoSpacing"/>
        <w:ind w:left="720"/>
        <w:rPr>
          <w:rFonts w:ascii="Times New Roman" w:hAnsi="Times New Roman" w:cs="Times New Roman"/>
        </w:rPr>
      </w:pPr>
    </w:p>
    <w:p w14:paraId="5A0E437D" w14:textId="77777777" w:rsidR="00C9585D" w:rsidRPr="00235F1A" w:rsidRDefault="00C9585D" w:rsidP="0083196B">
      <w:pPr>
        <w:ind w:left="720"/>
        <w:rPr>
          <w:sz w:val="22"/>
          <w:szCs w:val="22"/>
        </w:rPr>
      </w:pPr>
      <w:r w:rsidRPr="00235F1A">
        <w:rPr>
          <w:sz w:val="22"/>
          <w:szCs w:val="22"/>
        </w:rPr>
        <w:t>Patient Exclusions:</w:t>
      </w:r>
    </w:p>
    <w:p w14:paraId="7040051F" w14:textId="77777777" w:rsidR="00C9585D" w:rsidRPr="007665EE" w:rsidRDefault="00C9585D" w:rsidP="003B44AA">
      <w:pPr>
        <w:pStyle w:val="ListParagraph"/>
        <w:numPr>
          <w:ilvl w:val="0"/>
          <w:numId w:val="86"/>
        </w:numPr>
        <w:rPr>
          <w:sz w:val="22"/>
          <w:szCs w:val="22"/>
        </w:rPr>
      </w:pPr>
      <w:r w:rsidRPr="007665EE">
        <w:rPr>
          <w:sz w:val="22"/>
          <w:szCs w:val="22"/>
        </w:rPr>
        <w:t>Patients who had only an evaluation or treatment for a dental emergency in the measurement year</w:t>
      </w:r>
    </w:p>
    <w:p w14:paraId="631179FC" w14:textId="68BEB07C" w:rsidR="006943D7" w:rsidRDefault="00C9585D" w:rsidP="003B44AA">
      <w:pPr>
        <w:pStyle w:val="NoSpacing"/>
        <w:numPr>
          <w:ilvl w:val="0"/>
          <w:numId w:val="86"/>
        </w:numPr>
        <w:tabs>
          <w:tab w:val="left" w:pos="1080"/>
        </w:tabs>
        <w:rPr>
          <w:rFonts w:ascii="Times New Roman" w:hAnsi="Times New Roman" w:cs="Times New Roman"/>
        </w:rPr>
      </w:pPr>
      <w:r w:rsidRPr="00235F1A">
        <w:rPr>
          <w:rFonts w:ascii="Times New Roman" w:hAnsi="Times New Roman" w:cs="Times New Roman"/>
        </w:rPr>
        <w:t>P</w:t>
      </w:r>
      <w:r w:rsidR="002B474E" w:rsidRPr="00235F1A">
        <w:rPr>
          <w:rFonts w:ascii="Times New Roman" w:hAnsi="Times New Roman" w:cs="Times New Roman"/>
        </w:rPr>
        <w:t>atients who were &lt;12 months old</w:t>
      </w:r>
    </w:p>
    <w:p w14:paraId="7A6A0486" w14:textId="6FE43385" w:rsidR="007665EE" w:rsidRPr="007665EE" w:rsidRDefault="007665EE" w:rsidP="003B44AA">
      <w:pPr>
        <w:pStyle w:val="ListParagraph"/>
        <w:numPr>
          <w:ilvl w:val="0"/>
          <w:numId w:val="86"/>
        </w:numPr>
        <w:tabs>
          <w:tab w:val="left" w:pos="360"/>
        </w:tabs>
        <w:rPr>
          <w:sz w:val="22"/>
          <w:szCs w:val="22"/>
        </w:rPr>
      </w:pPr>
      <w:r w:rsidRPr="007665EE">
        <w:rPr>
          <w:sz w:val="22"/>
          <w:szCs w:val="22"/>
        </w:rPr>
        <w:t>Clients who died at any time during the measurement period</w:t>
      </w:r>
    </w:p>
    <w:p w14:paraId="503C8117" w14:textId="77777777" w:rsidR="007665EE" w:rsidRPr="007665EE" w:rsidRDefault="007665EE" w:rsidP="003B44AA">
      <w:pPr>
        <w:pStyle w:val="ListParagraph"/>
        <w:numPr>
          <w:ilvl w:val="0"/>
          <w:numId w:val="86"/>
        </w:numPr>
        <w:rPr>
          <w:sz w:val="22"/>
          <w:szCs w:val="22"/>
        </w:rPr>
      </w:pPr>
      <w:r w:rsidRPr="007665EE">
        <w:rPr>
          <w:sz w:val="22"/>
          <w:szCs w:val="22"/>
        </w:rPr>
        <w:t>Clients whose residency moved outside the 10-county service delivery area during the measurement period</w:t>
      </w:r>
    </w:p>
    <w:p w14:paraId="76857F1A" w14:textId="02B51F42" w:rsidR="007665EE" w:rsidRPr="007665EE" w:rsidRDefault="007665EE" w:rsidP="003B44AA">
      <w:pPr>
        <w:pStyle w:val="ListParagraph"/>
        <w:numPr>
          <w:ilvl w:val="0"/>
          <w:numId w:val="86"/>
        </w:numPr>
        <w:rPr>
          <w:sz w:val="22"/>
          <w:szCs w:val="22"/>
        </w:rPr>
      </w:pPr>
      <w:r w:rsidRPr="007665EE">
        <w:rPr>
          <w:sz w:val="22"/>
          <w:szCs w:val="22"/>
        </w:rPr>
        <w:t xml:space="preserve">Clients who were incarcerated </w:t>
      </w:r>
      <w:r w:rsidR="00C87823">
        <w:rPr>
          <w:sz w:val="22"/>
          <w:szCs w:val="22"/>
        </w:rPr>
        <w:t>more</w:t>
      </w:r>
      <w:r w:rsidRPr="007665EE">
        <w:rPr>
          <w:sz w:val="22"/>
          <w:szCs w:val="22"/>
        </w:rPr>
        <w:t xml:space="preserve"> than 6 months during the measurement period</w:t>
      </w:r>
    </w:p>
    <w:p w14:paraId="30819EFA" w14:textId="77777777" w:rsidR="00C9585D" w:rsidRPr="00235F1A" w:rsidRDefault="00C9585D" w:rsidP="00C9585D">
      <w:pPr>
        <w:pStyle w:val="NoSpacing"/>
        <w:rPr>
          <w:rFonts w:ascii="Times New Roman" w:hAnsi="Times New Roman" w:cs="Times New Roman"/>
          <w:i/>
        </w:rPr>
      </w:pPr>
    </w:p>
    <w:p w14:paraId="77BC9BE8" w14:textId="77777777" w:rsidR="002B474E" w:rsidRPr="00235F1A" w:rsidRDefault="00B665D1" w:rsidP="00917B00">
      <w:pPr>
        <w:pStyle w:val="ListParagraph"/>
        <w:numPr>
          <w:ilvl w:val="0"/>
          <w:numId w:val="11"/>
        </w:numPr>
        <w:rPr>
          <w:b/>
          <w:sz w:val="22"/>
          <w:szCs w:val="22"/>
        </w:rPr>
      </w:pPr>
      <w:r w:rsidRPr="00235F1A">
        <w:rPr>
          <w:b/>
          <w:sz w:val="22"/>
          <w:szCs w:val="22"/>
        </w:rPr>
        <w:t xml:space="preserve">Percentage of HIV-infected oral health patients who had a dental treatment plan developed and/or updated at least once in the measurement year </w:t>
      </w:r>
    </w:p>
    <w:p w14:paraId="19B6113D" w14:textId="77777777" w:rsidR="00B665D1" w:rsidRPr="00235F1A" w:rsidRDefault="002B474E" w:rsidP="00F11AA3">
      <w:pPr>
        <w:ind w:firstLine="360"/>
        <w:rPr>
          <w:sz w:val="22"/>
          <w:szCs w:val="22"/>
          <w:u w:val="single"/>
        </w:rPr>
      </w:pPr>
      <w:r w:rsidRPr="00235F1A">
        <w:rPr>
          <w:sz w:val="22"/>
          <w:szCs w:val="22"/>
          <w:u w:val="single"/>
        </w:rPr>
        <w:t>Outcome target</w:t>
      </w:r>
      <w:r w:rsidRPr="00A9024C">
        <w:rPr>
          <w:sz w:val="22"/>
          <w:szCs w:val="22"/>
          <w:u w:val="single"/>
        </w:rPr>
        <w:t>: 9</w:t>
      </w:r>
      <w:r w:rsidR="005F44B8" w:rsidRPr="00A9024C">
        <w:rPr>
          <w:sz w:val="22"/>
          <w:szCs w:val="22"/>
          <w:u w:val="single"/>
        </w:rPr>
        <w:t>5</w:t>
      </w:r>
      <w:r w:rsidRPr="00A9024C">
        <w:rPr>
          <w:sz w:val="22"/>
          <w:szCs w:val="22"/>
          <w:u w:val="single"/>
        </w:rPr>
        <w:t>%</w:t>
      </w:r>
      <w:r w:rsidR="00B665D1" w:rsidRPr="00235F1A">
        <w:rPr>
          <w:sz w:val="22"/>
          <w:szCs w:val="22"/>
          <w:u w:val="single"/>
        </w:rPr>
        <w:t xml:space="preserve"> </w:t>
      </w:r>
    </w:p>
    <w:p w14:paraId="78C011AC" w14:textId="77777777" w:rsidR="00B665D1" w:rsidRPr="00235F1A" w:rsidRDefault="00B665D1" w:rsidP="00B665D1">
      <w:pPr>
        <w:rPr>
          <w:sz w:val="22"/>
          <w:szCs w:val="22"/>
        </w:rPr>
      </w:pPr>
    </w:p>
    <w:p w14:paraId="7B72DC61" w14:textId="77777777" w:rsidR="00B665D1" w:rsidRPr="00235F1A" w:rsidRDefault="002B474E" w:rsidP="0083196B">
      <w:pPr>
        <w:ind w:left="720"/>
        <w:rPr>
          <w:sz w:val="22"/>
          <w:szCs w:val="22"/>
        </w:rPr>
      </w:pPr>
      <w:r w:rsidRPr="00235F1A">
        <w:rPr>
          <w:sz w:val="22"/>
          <w:szCs w:val="22"/>
        </w:rPr>
        <w:t xml:space="preserve">Numerator: </w:t>
      </w:r>
      <w:r w:rsidR="00B665D1" w:rsidRPr="00235F1A">
        <w:rPr>
          <w:sz w:val="22"/>
          <w:szCs w:val="22"/>
        </w:rPr>
        <w:t>Number of HIV infected oral health patients who had a dental treatment plan developed and/or updated at least once in the measurement year</w:t>
      </w:r>
    </w:p>
    <w:p w14:paraId="007D80D5" w14:textId="77777777" w:rsidR="002B474E" w:rsidRPr="00235F1A" w:rsidRDefault="002B474E" w:rsidP="0083196B">
      <w:pPr>
        <w:pStyle w:val="NoSpacing"/>
        <w:ind w:left="1080" w:hanging="360"/>
        <w:rPr>
          <w:rFonts w:ascii="Times New Roman" w:hAnsi="Times New Roman" w:cs="Times New Roman"/>
        </w:rPr>
      </w:pPr>
    </w:p>
    <w:p w14:paraId="69C42E23" w14:textId="77777777" w:rsidR="00B665D1" w:rsidRPr="00235F1A" w:rsidRDefault="002B474E" w:rsidP="0083196B">
      <w:pPr>
        <w:pStyle w:val="NoSpacing"/>
        <w:ind w:left="720"/>
        <w:rPr>
          <w:rFonts w:ascii="Times New Roman" w:hAnsi="Times New Roman" w:cs="Times New Roman"/>
          <w:i/>
        </w:rPr>
      </w:pPr>
      <w:r w:rsidRPr="00235F1A">
        <w:rPr>
          <w:rFonts w:ascii="Times New Roman" w:hAnsi="Times New Roman" w:cs="Times New Roman"/>
        </w:rPr>
        <w:t xml:space="preserve">Denominator: </w:t>
      </w:r>
      <w:r w:rsidR="00B665D1" w:rsidRPr="00235F1A">
        <w:rPr>
          <w:rFonts w:ascii="Times New Roman" w:hAnsi="Times New Roman" w:cs="Times New Roman"/>
        </w:rPr>
        <w:t>Number of HIV infected oral health patients that received a clinical oral evaluation at least once in the measurement year</w:t>
      </w:r>
    </w:p>
    <w:p w14:paraId="262AEEDA" w14:textId="77777777" w:rsidR="00B665D1" w:rsidRPr="00235F1A" w:rsidRDefault="00B665D1" w:rsidP="0083196B">
      <w:pPr>
        <w:pStyle w:val="NoSpacing"/>
        <w:ind w:left="1080" w:hanging="360"/>
        <w:rPr>
          <w:rFonts w:ascii="Times New Roman" w:hAnsi="Times New Roman" w:cs="Times New Roman"/>
          <w:i/>
        </w:rPr>
      </w:pPr>
    </w:p>
    <w:p w14:paraId="5819E2FB" w14:textId="77777777" w:rsidR="00B665D1" w:rsidRPr="00235F1A" w:rsidRDefault="00B665D1" w:rsidP="0083196B">
      <w:pPr>
        <w:ind w:left="1080" w:hanging="360"/>
        <w:rPr>
          <w:sz w:val="22"/>
          <w:szCs w:val="22"/>
        </w:rPr>
      </w:pPr>
      <w:r w:rsidRPr="00235F1A">
        <w:rPr>
          <w:sz w:val="22"/>
          <w:szCs w:val="22"/>
        </w:rPr>
        <w:t>Patient Exclusions:</w:t>
      </w:r>
    </w:p>
    <w:p w14:paraId="7425A374" w14:textId="77777777" w:rsidR="00B665D1" w:rsidRPr="007665EE" w:rsidRDefault="00B665D1" w:rsidP="003B44AA">
      <w:pPr>
        <w:pStyle w:val="ListParagraph"/>
        <w:numPr>
          <w:ilvl w:val="0"/>
          <w:numId w:val="87"/>
        </w:numPr>
        <w:rPr>
          <w:sz w:val="22"/>
          <w:szCs w:val="22"/>
        </w:rPr>
      </w:pPr>
      <w:r w:rsidRPr="007665EE">
        <w:rPr>
          <w:sz w:val="22"/>
          <w:szCs w:val="22"/>
        </w:rPr>
        <w:t>Patients who had only an evaluation or treatment for a dental emergency in the measurement year</w:t>
      </w:r>
    </w:p>
    <w:p w14:paraId="62FC8509" w14:textId="5E8085C5" w:rsidR="00B665D1" w:rsidRDefault="00B665D1" w:rsidP="003B44AA">
      <w:pPr>
        <w:pStyle w:val="NoSpacing"/>
        <w:numPr>
          <w:ilvl w:val="0"/>
          <w:numId w:val="87"/>
        </w:numPr>
        <w:rPr>
          <w:rFonts w:ascii="Times New Roman" w:hAnsi="Times New Roman" w:cs="Times New Roman"/>
        </w:rPr>
      </w:pPr>
      <w:r w:rsidRPr="00235F1A">
        <w:rPr>
          <w:rFonts w:ascii="Times New Roman" w:hAnsi="Times New Roman" w:cs="Times New Roman"/>
        </w:rPr>
        <w:t>P</w:t>
      </w:r>
      <w:r w:rsidR="002B474E" w:rsidRPr="00235F1A">
        <w:rPr>
          <w:rFonts w:ascii="Times New Roman" w:hAnsi="Times New Roman" w:cs="Times New Roman"/>
        </w:rPr>
        <w:t>atients who were &lt;12 months old</w:t>
      </w:r>
    </w:p>
    <w:p w14:paraId="16F03236" w14:textId="3065E1F9" w:rsidR="007665EE" w:rsidRPr="007665EE" w:rsidRDefault="007665EE" w:rsidP="003B44AA">
      <w:pPr>
        <w:pStyle w:val="ListParagraph"/>
        <w:numPr>
          <w:ilvl w:val="0"/>
          <w:numId w:val="87"/>
        </w:numPr>
        <w:tabs>
          <w:tab w:val="left" w:pos="360"/>
        </w:tabs>
        <w:rPr>
          <w:sz w:val="22"/>
          <w:szCs w:val="22"/>
        </w:rPr>
      </w:pPr>
      <w:r w:rsidRPr="007665EE">
        <w:rPr>
          <w:sz w:val="22"/>
          <w:szCs w:val="22"/>
        </w:rPr>
        <w:t>Clients who died at any time during the measurement period</w:t>
      </w:r>
    </w:p>
    <w:p w14:paraId="17C2F70B" w14:textId="77777777" w:rsidR="007665EE" w:rsidRPr="007665EE" w:rsidRDefault="007665EE" w:rsidP="003B44AA">
      <w:pPr>
        <w:pStyle w:val="ListParagraph"/>
        <w:numPr>
          <w:ilvl w:val="0"/>
          <w:numId w:val="87"/>
        </w:numPr>
        <w:rPr>
          <w:sz w:val="22"/>
          <w:szCs w:val="22"/>
        </w:rPr>
      </w:pPr>
      <w:r w:rsidRPr="007665EE">
        <w:rPr>
          <w:sz w:val="22"/>
          <w:szCs w:val="22"/>
        </w:rPr>
        <w:lastRenderedPageBreak/>
        <w:t>Clients whose residency moved outside the 10-county service delivery area during the measurement period</w:t>
      </w:r>
    </w:p>
    <w:p w14:paraId="0398C5FD" w14:textId="7403C2C9" w:rsidR="007665EE" w:rsidRPr="007665EE" w:rsidRDefault="007665EE" w:rsidP="003B44AA">
      <w:pPr>
        <w:pStyle w:val="ListParagraph"/>
        <w:numPr>
          <w:ilvl w:val="0"/>
          <w:numId w:val="87"/>
        </w:numPr>
        <w:rPr>
          <w:sz w:val="22"/>
          <w:szCs w:val="22"/>
        </w:rPr>
      </w:pPr>
      <w:r w:rsidRPr="007665EE">
        <w:rPr>
          <w:sz w:val="22"/>
          <w:szCs w:val="22"/>
        </w:rPr>
        <w:t xml:space="preserve">Clients who were incarcerated </w:t>
      </w:r>
      <w:r w:rsidR="00CD2917">
        <w:rPr>
          <w:sz w:val="22"/>
          <w:szCs w:val="22"/>
        </w:rPr>
        <w:t>more</w:t>
      </w:r>
      <w:r w:rsidRPr="007665EE">
        <w:rPr>
          <w:sz w:val="22"/>
          <w:szCs w:val="22"/>
        </w:rPr>
        <w:t xml:space="preserve"> than 6 months during the measurement period</w:t>
      </w:r>
    </w:p>
    <w:p w14:paraId="0C8899B1" w14:textId="77777777" w:rsidR="00C9585D" w:rsidRPr="00235F1A" w:rsidRDefault="00C9585D" w:rsidP="00C9585D">
      <w:pPr>
        <w:pStyle w:val="NoSpacing"/>
        <w:rPr>
          <w:rFonts w:ascii="Times New Roman" w:hAnsi="Times New Roman" w:cs="Times New Roman"/>
        </w:rPr>
      </w:pPr>
    </w:p>
    <w:p w14:paraId="22A8135F" w14:textId="77777777" w:rsidR="002B474E" w:rsidRPr="00235F1A" w:rsidRDefault="00F96FAE" w:rsidP="00CD2917">
      <w:pPr>
        <w:pStyle w:val="ListParagraph"/>
        <w:numPr>
          <w:ilvl w:val="0"/>
          <w:numId w:val="115"/>
        </w:numPr>
        <w:tabs>
          <w:tab w:val="left" w:pos="90"/>
          <w:tab w:val="left" w:pos="450"/>
        </w:tabs>
        <w:rPr>
          <w:b/>
          <w:sz w:val="22"/>
          <w:szCs w:val="22"/>
        </w:rPr>
      </w:pPr>
      <w:r w:rsidRPr="00235F1A">
        <w:rPr>
          <w:b/>
          <w:sz w:val="22"/>
          <w:szCs w:val="22"/>
        </w:rPr>
        <w:t xml:space="preserve">Percentage of HIV-infected oral health patients who received oral health education at least once in the measurement year </w:t>
      </w:r>
    </w:p>
    <w:p w14:paraId="24FBEA9F" w14:textId="5B794009" w:rsidR="00F96FAE" w:rsidRPr="00235F1A" w:rsidRDefault="00DC7BC5" w:rsidP="00F11AA3">
      <w:pPr>
        <w:tabs>
          <w:tab w:val="left" w:pos="90"/>
        </w:tabs>
        <w:ind w:left="360"/>
        <w:rPr>
          <w:sz w:val="22"/>
          <w:szCs w:val="22"/>
          <w:u w:val="single"/>
        </w:rPr>
      </w:pPr>
      <w:r w:rsidRPr="00235F1A">
        <w:rPr>
          <w:sz w:val="22"/>
          <w:szCs w:val="22"/>
          <w:u w:val="single"/>
        </w:rPr>
        <w:t>Outcome target</w:t>
      </w:r>
      <w:r w:rsidRPr="00A9024C">
        <w:rPr>
          <w:sz w:val="22"/>
          <w:szCs w:val="22"/>
          <w:u w:val="single"/>
        </w:rPr>
        <w:t xml:space="preserve">: </w:t>
      </w:r>
      <w:r w:rsidR="002B474E" w:rsidRPr="00A9024C">
        <w:rPr>
          <w:sz w:val="22"/>
          <w:szCs w:val="22"/>
          <w:u w:val="single"/>
        </w:rPr>
        <w:t>9</w:t>
      </w:r>
      <w:r w:rsidR="00A9024C" w:rsidRPr="00A9024C">
        <w:rPr>
          <w:sz w:val="22"/>
          <w:szCs w:val="22"/>
          <w:u w:val="single"/>
        </w:rPr>
        <w:t>7</w:t>
      </w:r>
      <w:r w:rsidR="002B474E" w:rsidRPr="00A9024C">
        <w:rPr>
          <w:sz w:val="22"/>
          <w:szCs w:val="22"/>
          <w:u w:val="single"/>
        </w:rPr>
        <w:t>%</w:t>
      </w:r>
    </w:p>
    <w:p w14:paraId="6F6497B2" w14:textId="77777777" w:rsidR="002B474E" w:rsidRPr="00235F1A" w:rsidRDefault="002B474E" w:rsidP="00F96FAE">
      <w:pPr>
        <w:rPr>
          <w:sz w:val="22"/>
          <w:szCs w:val="22"/>
        </w:rPr>
      </w:pPr>
    </w:p>
    <w:p w14:paraId="011C81E0" w14:textId="77777777" w:rsidR="00F96FAE" w:rsidRPr="00235F1A" w:rsidRDefault="002B474E" w:rsidP="0083196B">
      <w:pPr>
        <w:tabs>
          <w:tab w:val="left" w:pos="1350"/>
        </w:tabs>
        <w:ind w:left="720"/>
        <w:rPr>
          <w:sz w:val="22"/>
          <w:szCs w:val="22"/>
        </w:rPr>
      </w:pPr>
      <w:r w:rsidRPr="00235F1A">
        <w:rPr>
          <w:sz w:val="22"/>
          <w:szCs w:val="22"/>
        </w:rPr>
        <w:t xml:space="preserve">Numerator: </w:t>
      </w:r>
      <w:r w:rsidR="00F96FAE" w:rsidRPr="00235F1A">
        <w:rPr>
          <w:sz w:val="22"/>
          <w:szCs w:val="22"/>
        </w:rPr>
        <w:t>Number of HIV infected oral health patients who received oral health education at least once in the measurement year</w:t>
      </w:r>
    </w:p>
    <w:p w14:paraId="3DAF2BBE" w14:textId="77777777" w:rsidR="002B474E" w:rsidRPr="00235F1A" w:rsidRDefault="002B474E" w:rsidP="0083196B">
      <w:pPr>
        <w:tabs>
          <w:tab w:val="left" w:pos="1350"/>
        </w:tabs>
        <w:ind w:left="720"/>
        <w:rPr>
          <w:sz w:val="22"/>
          <w:szCs w:val="22"/>
        </w:rPr>
      </w:pPr>
    </w:p>
    <w:p w14:paraId="042DE8CD" w14:textId="77777777" w:rsidR="00F96FAE" w:rsidRPr="00235F1A" w:rsidRDefault="002B474E" w:rsidP="0083196B">
      <w:pPr>
        <w:tabs>
          <w:tab w:val="left" w:pos="1350"/>
        </w:tabs>
        <w:ind w:left="720"/>
        <w:rPr>
          <w:sz w:val="22"/>
          <w:szCs w:val="22"/>
        </w:rPr>
      </w:pPr>
      <w:r w:rsidRPr="00235F1A">
        <w:rPr>
          <w:sz w:val="22"/>
          <w:szCs w:val="22"/>
        </w:rPr>
        <w:t xml:space="preserve">Denominator: </w:t>
      </w:r>
      <w:r w:rsidR="00F96FAE" w:rsidRPr="00235F1A">
        <w:rPr>
          <w:sz w:val="22"/>
          <w:szCs w:val="22"/>
        </w:rPr>
        <w:t>Number of HIV infected oral health patients that received a clinical oral evaluation at least once in the measurement year</w:t>
      </w:r>
    </w:p>
    <w:p w14:paraId="7048B811" w14:textId="77777777" w:rsidR="00B665D1" w:rsidRPr="00235F1A" w:rsidRDefault="00B665D1" w:rsidP="0083196B">
      <w:pPr>
        <w:pStyle w:val="NoSpacing"/>
        <w:ind w:left="360"/>
        <w:rPr>
          <w:rFonts w:ascii="Times New Roman" w:hAnsi="Times New Roman" w:cs="Times New Roman"/>
        </w:rPr>
      </w:pPr>
    </w:p>
    <w:p w14:paraId="30CA5BD6" w14:textId="77777777" w:rsidR="00F96FAE" w:rsidRPr="00235F1A" w:rsidRDefault="00F96FAE" w:rsidP="0083196B">
      <w:pPr>
        <w:ind w:left="360" w:firstLine="360"/>
        <w:rPr>
          <w:sz w:val="22"/>
          <w:szCs w:val="22"/>
        </w:rPr>
      </w:pPr>
      <w:r w:rsidRPr="00235F1A">
        <w:rPr>
          <w:sz w:val="22"/>
          <w:szCs w:val="22"/>
        </w:rPr>
        <w:t>Patient Exclusions:</w:t>
      </w:r>
    </w:p>
    <w:p w14:paraId="5E31FDBA" w14:textId="77777777" w:rsidR="00F96FAE" w:rsidRPr="007665EE" w:rsidRDefault="00F96FAE" w:rsidP="003B44AA">
      <w:pPr>
        <w:pStyle w:val="ListParagraph"/>
        <w:numPr>
          <w:ilvl w:val="0"/>
          <w:numId w:val="88"/>
        </w:numPr>
        <w:rPr>
          <w:sz w:val="22"/>
          <w:szCs w:val="22"/>
        </w:rPr>
      </w:pPr>
      <w:r w:rsidRPr="007665EE">
        <w:rPr>
          <w:sz w:val="22"/>
          <w:szCs w:val="22"/>
        </w:rPr>
        <w:t>Patients who had only an evaluation or treatment for a dental emergency in the measurement year</w:t>
      </w:r>
    </w:p>
    <w:p w14:paraId="3EDFB25F" w14:textId="77777777" w:rsidR="00B665D1" w:rsidRPr="00235F1A" w:rsidRDefault="00F96FAE" w:rsidP="003B44AA">
      <w:pPr>
        <w:pStyle w:val="NoSpacing"/>
        <w:numPr>
          <w:ilvl w:val="0"/>
          <w:numId w:val="88"/>
        </w:numPr>
        <w:tabs>
          <w:tab w:val="left" w:pos="1080"/>
        </w:tabs>
        <w:rPr>
          <w:rFonts w:ascii="Times New Roman" w:hAnsi="Times New Roman" w:cs="Times New Roman"/>
        </w:rPr>
      </w:pPr>
      <w:r w:rsidRPr="00235F1A">
        <w:rPr>
          <w:rFonts w:ascii="Times New Roman" w:hAnsi="Times New Roman" w:cs="Times New Roman"/>
        </w:rPr>
        <w:t>P</w:t>
      </w:r>
      <w:r w:rsidR="002B474E" w:rsidRPr="00235F1A">
        <w:rPr>
          <w:rFonts w:ascii="Times New Roman" w:hAnsi="Times New Roman" w:cs="Times New Roman"/>
        </w:rPr>
        <w:t>atients who were &lt;12 months old</w:t>
      </w:r>
    </w:p>
    <w:p w14:paraId="4F9FD39E" w14:textId="77777777" w:rsidR="007665EE" w:rsidRPr="007665EE" w:rsidRDefault="007665EE" w:rsidP="003B44AA">
      <w:pPr>
        <w:pStyle w:val="ListParagraph"/>
        <w:numPr>
          <w:ilvl w:val="0"/>
          <w:numId w:val="88"/>
        </w:numPr>
        <w:tabs>
          <w:tab w:val="left" w:pos="360"/>
        </w:tabs>
        <w:rPr>
          <w:sz w:val="22"/>
          <w:szCs w:val="22"/>
        </w:rPr>
      </w:pPr>
      <w:r w:rsidRPr="007665EE">
        <w:rPr>
          <w:sz w:val="22"/>
          <w:szCs w:val="22"/>
        </w:rPr>
        <w:t>Clients who died at any time during the measurement period</w:t>
      </w:r>
    </w:p>
    <w:p w14:paraId="4186271F" w14:textId="77777777" w:rsidR="007665EE" w:rsidRPr="007665EE" w:rsidRDefault="007665EE" w:rsidP="003B44AA">
      <w:pPr>
        <w:pStyle w:val="ListParagraph"/>
        <w:numPr>
          <w:ilvl w:val="0"/>
          <w:numId w:val="88"/>
        </w:numPr>
        <w:rPr>
          <w:sz w:val="22"/>
          <w:szCs w:val="22"/>
        </w:rPr>
      </w:pPr>
      <w:r w:rsidRPr="007665EE">
        <w:rPr>
          <w:sz w:val="22"/>
          <w:szCs w:val="22"/>
        </w:rPr>
        <w:t>Clients whose residency moved outside the 10-county service delivery area during the measurement period</w:t>
      </w:r>
    </w:p>
    <w:p w14:paraId="5297981E" w14:textId="6658E732" w:rsidR="007665EE" w:rsidRPr="007665EE" w:rsidRDefault="007665EE" w:rsidP="003B44AA">
      <w:pPr>
        <w:pStyle w:val="ListParagraph"/>
        <w:numPr>
          <w:ilvl w:val="0"/>
          <w:numId w:val="88"/>
        </w:numPr>
        <w:rPr>
          <w:sz w:val="22"/>
          <w:szCs w:val="22"/>
        </w:rPr>
      </w:pPr>
      <w:r w:rsidRPr="007665EE">
        <w:rPr>
          <w:sz w:val="22"/>
          <w:szCs w:val="22"/>
        </w:rPr>
        <w:t xml:space="preserve">Clients who were incarcerated </w:t>
      </w:r>
      <w:r w:rsidR="00CD2917">
        <w:rPr>
          <w:sz w:val="22"/>
          <w:szCs w:val="22"/>
        </w:rPr>
        <w:t>more</w:t>
      </w:r>
      <w:r w:rsidRPr="007665EE">
        <w:rPr>
          <w:sz w:val="22"/>
          <w:szCs w:val="22"/>
        </w:rPr>
        <w:t xml:space="preserve"> than 6 months during the measurement period</w:t>
      </w:r>
    </w:p>
    <w:p w14:paraId="26CAAC46" w14:textId="77777777" w:rsidR="00F96FAE" w:rsidRPr="00235F1A" w:rsidRDefault="00F96FAE" w:rsidP="00C9585D">
      <w:pPr>
        <w:pStyle w:val="NoSpacing"/>
        <w:rPr>
          <w:rFonts w:ascii="Times New Roman" w:hAnsi="Times New Roman" w:cs="Times New Roman"/>
        </w:rPr>
      </w:pPr>
    </w:p>
    <w:p w14:paraId="483FB107" w14:textId="77777777" w:rsidR="002B474E" w:rsidRPr="00235F1A" w:rsidRDefault="00F96FAE" w:rsidP="00CD2917">
      <w:pPr>
        <w:pStyle w:val="ListParagraph"/>
        <w:numPr>
          <w:ilvl w:val="0"/>
          <w:numId w:val="115"/>
        </w:numPr>
        <w:tabs>
          <w:tab w:val="left" w:pos="90"/>
          <w:tab w:val="left" w:pos="360"/>
          <w:tab w:val="left" w:pos="900"/>
        </w:tabs>
        <w:rPr>
          <w:b/>
          <w:sz w:val="22"/>
          <w:szCs w:val="22"/>
        </w:rPr>
      </w:pPr>
      <w:r w:rsidRPr="00235F1A">
        <w:rPr>
          <w:b/>
          <w:sz w:val="22"/>
          <w:szCs w:val="22"/>
        </w:rPr>
        <w:t xml:space="preserve">Percentage of HIV-infected oral health patients who had a periodontal screen or examination at least once in the measurement year </w:t>
      </w:r>
    </w:p>
    <w:p w14:paraId="4E772AD7" w14:textId="22C2D963" w:rsidR="00F96FAE" w:rsidRPr="00235F1A" w:rsidRDefault="00DC7BC5" w:rsidP="00F11AA3">
      <w:pPr>
        <w:ind w:firstLine="360"/>
        <w:rPr>
          <w:sz w:val="22"/>
          <w:szCs w:val="22"/>
          <w:u w:val="single"/>
        </w:rPr>
      </w:pPr>
      <w:r w:rsidRPr="00235F1A">
        <w:rPr>
          <w:sz w:val="22"/>
          <w:szCs w:val="22"/>
          <w:u w:val="single"/>
        </w:rPr>
        <w:t>Outcome target</w:t>
      </w:r>
      <w:r w:rsidRPr="00A9024C">
        <w:rPr>
          <w:sz w:val="22"/>
          <w:szCs w:val="22"/>
          <w:u w:val="single"/>
        </w:rPr>
        <w:t xml:space="preserve">: </w:t>
      </w:r>
      <w:r w:rsidR="005F44B8" w:rsidRPr="00A9024C">
        <w:rPr>
          <w:sz w:val="22"/>
          <w:szCs w:val="22"/>
          <w:u w:val="single"/>
        </w:rPr>
        <w:t>9</w:t>
      </w:r>
      <w:r w:rsidR="00A9024C" w:rsidRPr="00A9024C">
        <w:rPr>
          <w:sz w:val="22"/>
          <w:szCs w:val="22"/>
          <w:u w:val="single"/>
        </w:rPr>
        <w:t>2</w:t>
      </w:r>
      <w:r w:rsidR="002B474E" w:rsidRPr="00A9024C">
        <w:rPr>
          <w:sz w:val="22"/>
          <w:szCs w:val="22"/>
          <w:u w:val="single"/>
        </w:rPr>
        <w:t>%</w:t>
      </w:r>
    </w:p>
    <w:p w14:paraId="4CB35704" w14:textId="77777777" w:rsidR="000C77D4" w:rsidRPr="00235F1A" w:rsidRDefault="000C77D4" w:rsidP="00F96FAE">
      <w:pPr>
        <w:rPr>
          <w:sz w:val="22"/>
          <w:szCs w:val="22"/>
        </w:rPr>
      </w:pPr>
    </w:p>
    <w:p w14:paraId="171E1749" w14:textId="77777777" w:rsidR="00F96FAE" w:rsidRPr="00235F1A" w:rsidRDefault="000C77D4" w:rsidP="0083196B">
      <w:pPr>
        <w:ind w:left="720"/>
        <w:rPr>
          <w:sz w:val="22"/>
          <w:szCs w:val="22"/>
        </w:rPr>
      </w:pPr>
      <w:r w:rsidRPr="00235F1A">
        <w:rPr>
          <w:sz w:val="22"/>
          <w:szCs w:val="22"/>
        </w:rPr>
        <w:t xml:space="preserve">Numerator: </w:t>
      </w:r>
      <w:r w:rsidR="00F96FAE" w:rsidRPr="00235F1A">
        <w:rPr>
          <w:sz w:val="22"/>
          <w:szCs w:val="22"/>
        </w:rPr>
        <w:t>Number of HIV infected oral health patients who had a periodontal screen or examination at least once in the measurement year</w:t>
      </w:r>
    </w:p>
    <w:p w14:paraId="78701565" w14:textId="77777777" w:rsidR="000C77D4" w:rsidRPr="00235F1A" w:rsidRDefault="000C77D4" w:rsidP="0083196B">
      <w:pPr>
        <w:ind w:left="1080" w:hanging="360"/>
        <w:rPr>
          <w:sz w:val="22"/>
          <w:szCs w:val="22"/>
        </w:rPr>
      </w:pPr>
    </w:p>
    <w:p w14:paraId="7EF1C7A3" w14:textId="77777777" w:rsidR="00F96FAE" w:rsidRPr="00235F1A" w:rsidRDefault="000C77D4" w:rsidP="0083196B">
      <w:pPr>
        <w:ind w:left="720"/>
        <w:rPr>
          <w:sz w:val="22"/>
          <w:szCs w:val="22"/>
        </w:rPr>
      </w:pPr>
      <w:r w:rsidRPr="00235F1A">
        <w:rPr>
          <w:sz w:val="22"/>
          <w:szCs w:val="22"/>
        </w:rPr>
        <w:t xml:space="preserve">Denominator: </w:t>
      </w:r>
      <w:r w:rsidR="00F96FAE" w:rsidRPr="00235F1A">
        <w:rPr>
          <w:sz w:val="22"/>
          <w:szCs w:val="22"/>
        </w:rPr>
        <w:t>Number of HIV infected oral health patients that received a clinical oral evaluation at least once in the measurement year</w:t>
      </w:r>
    </w:p>
    <w:p w14:paraId="1C84B379" w14:textId="77777777" w:rsidR="00F96FAE" w:rsidRPr="00235F1A" w:rsidRDefault="00F96FAE" w:rsidP="0083196B">
      <w:pPr>
        <w:pStyle w:val="NoSpacing"/>
        <w:ind w:left="360"/>
        <w:rPr>
          <w:rFonts w:ascii="Times New Roman" w:hAnsi="Times New Roman" w:cs="Times New Roman"/>
        </w:rPr>
      </w:pPr>
    </w:p>
    <w:p w14:paraId="29E5FB28" w14:textId="77777777" w:rsidR="00F96FAE" w:rsidRPr="00235F1A" w:rsidRDefault="00F96FAE" w:rsidP="0083196B">
      <w:pPr>
        <w:ind w:left="360" w:firstLine="360"/>
        <w:rPr>
          <w:sz w:val="22"/>
          <w:szCs w:val="22"/>
        </w:rPr>
      </w:pPr>
      <w:r w:rsidRPr="00235F1A">
        <w:rPr>
          <w:sz w:val="22"/>
          <w:szCs w:val="22"/>
        </w:rPr>
        <w:t>Patient Exclusions:</w:t>
      </w:r>
    </w:p>
    <w:p w14:paraId="76E0EAF8" w14:textId="77777777" w:rsidR="00F96FAE" w:rsidRPr="007665EE" w:rsidRDefault="00F96FAE" w:rsidP="003B44AA">
      <w:pPr>
        <w:pStyle w:val="ListParagraph"/>
        <w:numPr>
          <w:ilvl w:val="0"/>
          <w:numId w:val="89"/>
        </w:numPr>
        <w:rPr>
          <w:sz w:val="22"/>
          <w:szCs w:val="22"/>
        </w:rPr>
      </w:pPr>
      <w:r w:rsidRPr="007665EE">
        <w:rPr>
          <w:sz w:val="22"/>
          <w:szCs w:val="22"/>
        </w:rPr>
        <w:t>Patients who had only an evaluation or treatment for a dental emergency in the measurement year</w:t>
      </w:r>
    </w:p>
    <w:p w14:paraId="2DA32A33" w14:textId="77777777" w:rsidR="00F96FAE" w:rsidRPr="007665EE" w:rsidRDefault="00FD2597" w:rsidP="003B44AA">
      <w:pPr>
        <w:pStyle w:val="ListParagraph"/>
        <w:numPr>
          <w:ilvl w:val="0"/>
          <w:numId w:val="89"/>
        </w:numPr>
        <w:rPr>
          <w:sz w:val="22"/>
          <w:szCs w:val="22"/>
        </w:rPr>
      </w:pPr>
      <w:r w:rsidRPr="007665EE">
        <w:rPr>
          <w:sz w:val="22"/>
          <w:szCs w:val="22"/>
        </w:rPr>
        <w:t>Edentulous</w:t>
      </w:r>
      <w:r w:rsidR="00F96FAE" w:rsidRPr="007665EE">
        <w:rPr>
          <w:sz w:val="22"/>
          <w:szCs w:val="22"/>
        </w:rPr>
        <w:t xml:space="preserve"> patients (complete)</w:t>
      </w:r>
    </w:p>
    <w:p w14:paraId="6796B4FA" w14:textId="039B1B57" w:rsidR="00F96FAE" w:rsidRDefault="00F96FAE" w:rsidP="003B44AA">
      <w:pPr>
        <w:pStyle w:val="NoSpacing"/>
        <w:numPr>
          <w:ilvl w:val="0"/>
          <w:numId w:val="89"/>
        </w:numPr>
        <w:rPr>
          <w:rFonts w:ascii="Times New Roman" w:hAnsi="Times New Roman" w:cs="Times New Roman"/>
        </w:rPr>
      </w:pPr>
      <w:r w:rsidRPr="00235F1A">
        <w:rPr>
          <w:rFonts w:ascii="Times New Roman" w:hAnsi="Times New Roman" w:cs="Times New Roman"/>
        </w:rPr>
        <w:t>Patients who were &lt;13 years</w:t>
      </w:r>
    </w:p>
    <w:p w14:paraId="3FA250A8" w14:textId="77777777" w:rsidR="007665EE" w:rsidRPr="007665EE" w:rsidRDefault="007665EE" w:rsidP="003B44AA">
      <w:pPr>
        <w:pStyle w:val="ListParagraph"/>
        <w:numPr>
          <w:ilvl w:val="0"/>
          <w:numId w:val="89"/>
        </w:numPr>
        <w:tabs>
          <w:tab w:val="left" w:pos="360"/>
        </w:tabs>
        <w:rPr>
          <w:sz w:val="22"/>
          <w:szCs w:val="22"/>
        </w:rPr>
      </w:pPr>
      <w:r w:rsidRPr="007665EE">
        <w:rPr>
          <w:sz w:val="22"/>
          <w:szCs w:val="22"/>
        </w:rPr>
        <w:t>Clients who died at any time during the measurement period</w:t>
      </w:r>
    </w:p>
    <w:p w14:paraId="50FD2541" w14:textId="77777777" w:rsidR="007665EE" w:rsidRPr="007665EE" w:rsidRDefault="007665EE" w:rsidP="003B44AA">
      <w:pPr>
        <w:pStyle w:val="ListParagraph"/>
        <w:numPr>
          <w:ilvl w:val="0"/>
          <w:numId w:val="89"/>
        </w:numPr>
        <w:rPr>
          <w:sz w:val="22"/>
          <w:szCs w:val="22"/>
        </w:rPr>
      </w:pPr>
      <w:r w:rsidRPr="007665EE">
        <w:rPr>
          <w:sz w:val="22"/>
          <w:szCs w:val="22"/>
        </w:rPr>
        <w:t>Clients whose residency moved outside the 10-county service delivery area during the measurement period</w:t>
      </w:r>
    </w:p>
    <w:p w14:paraId="70747B12" w14:textId="68F3A715" w:rsidR="007665EE" w:rsidRPr="007665EE" w:rsidRDefault="007665EE" w:rsidP="003B44AA">
      <w:pPr>
        <w:pStyle w:val="ListParagraph"/>
        <w:numPr>
          <w:ilvl w:val="0"/>
          <w:numId w:val="89"/>
        </w:numPr>
        <w:rPr>
          <w:sz w:val="22"/>
          <w:szCs w:val="22"/>
        </w:rPr>
      </w:pPr>
      <w:r w:rsidRPr="007665EE">
        <w:rPr>
          <w:sz w:val="22"/>
          <w:szCs w:val="22"/>
        </w:rPr>
        <w:t xml:space="preserve">Clients who were incarcerated </w:t>
      </w:r>
      <w:r w:rsidR="00CD2917">
        <w:rPr>
          <w:sz w:val="22"/>
          <w:szCs w:val="22"/>
        </w:rPr>
        <w:t>more</w:t>
      </w:r>
      <w:r w:rsidRPr="007665EE">
        <w:rPr>
          <w:sz w:val="22"/>
          <w:szCs w:val="22"/>
        </w:rPr>
        <w:t xml:space="preserve"> than 6 months during the measurement period</w:t>
      </w:r>
    </w:p>
    <w:p w14:paraId="1BA9BB7B" w14:textId="77777777" w:rsidR="00F96FAE" w:rsidRPr="00235F1A" w:rsidRDefault="00F96FAE" w:rsidP="00F96FAE">
      <w:pPr>
        <w:pStyle w:val="NoSpacing"/>
        <w:rPr>
          <w:rFonts w:ascii="Times New Roman" w:hAnsi="Times New Roman" w:cs="Times New Roman"/>
        </w:rPr>
      </w:pPr>
    </w:p>
    <w:p w14:paraId="598A1D4C" w14:textId="77777777" w:rsidR="000C77D4" w:rsidRPr="00235F1A" w:rsidRDefault="002B474E" w:rsidP="00917B00">
      <w:pPr>
        <w:pStyle w:val="ListParagraph"/>
        <w:numPr>
          <w:ilvl w:val="0"/>
          <w:numId w:val="12"/>
        </w:numPr>
        <w:rPr>
          <w:b/>
          <w:sz w:val="22"/>
          <w:szCs w:val="22"/>
        </w:rPr>
      </w:pPr>
      <w:r w:rsidRPr="00235F1A">
        <w:rPr>
          <w:b/>
          <w:sz w:val="22"/>
          <w:szCs w:val="22"/>
        </w:rPr>
        <w:t>Percentage of HIV-infected oral health patients with a Phase 1 treatment plan tha</w:t>
      </w:r>
      <w:r w:rsidR="005F44B8">
        <w:rPr>
          <w:b/>
          <w:sz w:val="22"/>
          <w:szCs w:val="22"/>
        </w:rPr>
        <w:t>t is completed within 12 months</w:t>
      </w:r>
    </w:p>
    <w:p w14:paraId="2292CE9E" w14:textId="77777777" w:rsidR="002B474E" w:rsidRPr="00235F1A" w:rsidRDefault="00DC7BC5" w:rsidP="00F11AA3">
      <w:pPr>
        <w:ind w:firstLine="360"/>
        <w:rPr>
          <w:sz w:val="22"/>
          <w:szCs w:val="22"/>
          <w:u w:val="single"/>
        </w:rPr>
      </w:pPr>
      <w:r w:rsidRPr="00235F1A">
        <w:rPr>
          <w:sz w:val="22"/>
          <w:szCs w:val="22"/>
          <w:u w:val="single"/>
        </w:rPr>
        <w:t xml:space="preserve">Outcome target: </w:t>
      </w:r>
      <w:r w:rsidR="005F44B8" w:rsidRPr="00A9024C">
        <w:rPr>
          <w:sz w:val="22"/>
          <w:szCs w:val="22"/>
          <w:u w:val="single"/>
        </w:rPr>
        <w:t>75</w:t>
      </w:r>
      <w:r w:rsidR="000C77D4" w:rsidRPr="00A9024C">
        <w:rPr>
          <w:sz w:val="22"/>
          <w:szCs w:val="22"/>
          <w:u w:val="single"/>
        </w:rPr>
        <w:t>%</w:t>
      </w:r>
    </w:p>
    <w:p w14:paraId="750D4D5A" w14:textId="77777777" w:rsidR="000C77D4" w:rsidRPr="00235F1A" w:rsidRDefault="000C77D4" w:rsidP="002B474E">
      <w:pPr>
        <w:rPr>
          <w:sz w:val="22"/>
          <w:szCs w:val="22"/>
        </w:rPr>
      </w:pPr>
    </w:p>
    <w:p w14:paraId="1A5D5A40" w14:textId="77777777" w:rsidR="002B474E" w:rsidRPr="00235F1A" w:rsidRDefault="000C77D4" w:rsidP="0083196B">
      <w:pPr>
        <w:ind w:left="720"/>
        <w:rPr>
          <w:sz w:val="22"/>
          <w:szCs w:val="22"/>
        </w:rPr>
      </w:pPr>
      <w:r w:rsidRPr="00235F1A">
        <w:rPr>
          <w:sz w:val="22"/>
          <w:szCs w:val="22"/>
        </w:rPr>
        <w:t xml:space="preserve">Numerator: </w:t>
      </w:r>
      <w:r w:rsidR="002B474E" w:rsidRPr="00235F1A">
        <w:rPr>
          <w:sz w:val="22"/>
          <w:szCs w:val="22"/>
        </w:rPr>
        <w:t>Number of HIV infected oral health patients that completed Phase 1 treatment within 12 months of establishing a treatment plan</w:t>
      </w:r>
    </w:p>
    <w:p w14:paraId="0A5C1A1A" w14:textId="77777777" w:rsidR="000C77D4" w:rsidRPr="00235F1A" w:rsidRDefault="000C77D4" w:rsidP="0083196B">
      <w:pPr>
        <w:ind w:left="1080" w:hanging="360"/>
        <w:rPr>
          <w:sz w:val="22"/>
          <w:szCs w:val="22"/>
        </w:rPr>
      </w:pPr>
    </w:p>
    <w:p w14:paraId="0A620A8D" w14:textId="77777777" w:rsidR="002B474E" w:rsidRPr="00235F1A" w:rsidRDefault="000C77D4" w:rsidP="0083196B">
      <w:pPr>
        <w:ind w:left="720"/>
        <w:rPr>
          <w:sz w:val="22"/>
          <w:szCs w:val="22"/>
        </w:rPr>
      </w:pPr>
      <w:r w:rsidRPr="00235F1A">
        <w:rPr>
          <w:sz w:val="22"/>
          <w:szCs w:val="22"/>
        </w:rPr>
        <w:lastRenderedPageBreak/>
        <w:t xml:space="preserve">Denominator: </w:t>
      </w:r>
      <w:r w:rsidR="002B474E" w:rsidRPr="00235F1A">
        <w:rPr>
          <w:sz w:val="22"/>
          <w:szCs w:val="22"/>
        </w:rPr>
        <w:t xml:space="preserve">Number of HIV infected oral health patients with a Phase 1 treatment plan </w:t>
      </w:r>
      <w:r w:rsidR="00082B14" w:rsidRPr="00235F1A">
        <w:rPr>
          <w:sz w:val="22"/>
          <w:szCs w:val="22"/>
        </w:rPr>
        <w:t xml:space="preserve">established </w:t>
      </w:r>
      <w:r w:rsidR="002B474E" w:rsidRPr="00235F1A">
        <w:rPr>
          <w:sz w:val="22"/>
          <w:szCs w:val="22"/>
        </w:rPr>
        <w:t>in the year prior to the measurement year</w:t>
      </w:r>
    </w:p>
    <w:p w14:paraId="6E3B720D" w14:textId="77777777" w:rsidR="000C77D4" w:rsidRPr="00235F1A" w:rsidRDefault="000C77D4" w:rsidP="0083196B">
      <w:pPr>
        <w:ind w:left="1080"/>
        <w:rPr>
          <w:i/>
          <w:sz w:val="22"/>
          <w:szCs w:val="22"/>
        </w:rPr>
      </w:pPr>
    </w:p>
    <w:p w14:paraId="79934AB7" w14:textId="77777777" w:rsidR="002B474E" w:rsidRPr="00235F1A" w:rsidRDefault="002B474E" w:rsidP="0083196B">
      <w:pPr>
        <w:ind w:left="1080" w:hanging="360"/>
        <w:rPr>
          <w:sz w:val="22"/>
          <w:szCs w:val="22"/>
        </w:rPr>
      </w:pPr>
      <w:r w:rsidRPr="00235F1A">
        <w:rPr>
          <w:sz w:val="22"/>
          <w:szCs w:val="22"/>
        </w:rPr>
        <w:t>Patient Exclusions:</w:t>
      </w:r>
    </w:p>
    <w:p w14:paraId="22A64133" w14:textId="488F1A17" w:rsidR="002B474E" w:rsidRPr="000E6039" w:rsidRDefault="002B474E" w:rsidP="003B44AA">
      <w:pPr>
        <w:pStyle w:val="ListParagraph"/>
        <w:numPr>
          <w:ilvl w:val="0"/>
          <w:numId w:val="90"/>
        </w:numPr>
        <w:rPr>
          <w:sz w:val="22"/>
          <w:szCs w:val="22"/>
        </w:rPr>
      </w:pPr>
      <w:r w:rsidRPr="000E6039">
        <w:rPr>
          <w:sz w:val="22"/>
          <w:szCs w:val="22"/>
        </w:rPr>
        <w:t>Patients who had only an evaluation or treatment for a dental emergency in the year prior to the measurement year</w:t>
      </w:r>
    </w:p>
    <w:p w14:paraId="5DD88CBA" w14:textId="77777777" w:rsidR="000E6039" w:rsidRPr="000E6039" w:rsidRDefault="000E6039" w:rsidP="003B44AA">
      <w:pPr>
        <w:pStyle w:val="ListParagraph"/>
        <w:numPr>
          <w:ilvl w:val="0"/>
          <w:numId w:val="90"/>
        </w:numPr>
        <w:tabs>
          <w:tab w:val="left" w:pos="360"/>
        </w:tabs>
        <w:rPr>
          <w:sz w:val="22"/>
          <w:szCs w:val="22"/>
        </w:rPr>
      </w:pPr>
      <w:r w:rsidRPr="000E6039">
        <w:rPr>
          <w:sz w:val="22"/>
          <w:szCs w:val="22"/>
        </w:rPr>
        <w:t>Clients who died at any time during the measurement period</w:t>
      </w:r>
    </w:p>
    <w:p w14:paraId="579B957C" w14:textId="77777777" w:rsidR="000E6039" w:rsidRPr="000E6039" w:rsidRDefault="000E6039" w:rsidP="003B44AA">
      <w:pPr>
        <w:pStyle w:val="ListParagraph"/>
        <w:numPr>
          <w:ilvl w:val="0"/>
          <w:numId w:val="90"/>
        </w:numPr>
        <w:rPr>
          <w:sz w:val="22"/>
          <w:szCs w:val="22"/>
        </w:rPr>
      </w:pPr>
      <w:r w:rsidRPr="000E6039">
        <w:rPr>
          <w:sz w:val="22"/>
          <w:szCs w:val="22"/>
        </w:rPr>
        <w:t>Clients whose residency moved outside the 10-county service delivery area during the measurement period</w:t>
      </w:r>
    </w:p>
    <w:p w14:paraId="06C28EB1" w14:textId="533BBFE9" w:rsidR="000E6039" w:rsidRPr="000E6039" w:rsidRDefault="000E6039" w:rsidP="003B44AA">
      <w:pPr>
        <w:pStyle w:val="ListParagraph"/>
        <w:numPr>
          <w:ilvl w:val="0"/>
          <w:numId w:val="90"/>
        </w:numPr>
        <w:rPr>
          <w:sz w:val="22"/>
          <w:szCs w:val="22"/>
        </w:rPr>
      </w:pPr>
      <w:r w:rsidRPr="000E6039">
        <w:rPr>
          <w:sz w:val="22"/>
          <w:szCs w:val="22"/>
        </w:rPr>
        <w:t xml:space="preserve">Clients who were incarcerated </w:t>
      </w:r>
      <w:r w:rsidR="00CD2917">
        <w:rPr>
          <w:sz w:val="22"/>
          <w:szCs w:val="22"/>
        </w:rPr>
        <w:t>more</w:t>
      </w:r>
      <w:r w:rsidRPr="000E6039">
        <w:rPr>
          <w:sz w:val="22"/>
          <w:szCs w:val="22"/>
        </w:rPr>
        <w:t xml:space="preserve"> than 6 months during the measurement period</w:t>
      </w:r>
    </w:p>
    <w:p w14:paraId="6890F2D3" w14:textId="2720CEBC" w:rsidR="00F11AA3" w:rsidRDefault="00F11AA3" w:rsidP="00F96FAE">
      <w:pPr>
        <w:pStyle w:val="NoSpacing"/>
        <w:rPr>
          <w:rFonts w:ascii="Times New Roman" w:hAnsi="Times New Roman" w:cs="Times New Roman"/>
        </w:rPr>
      </w:pPr>
    </w:p>
    <w:p w14:paraId="30A7C4D6" w14:textId="77777777" w:rsidR="000E6039" w:rsidRPr="00235F1A" w:rsidRDefault="000E6039" w:rsidP="00F96FAE">
      <w:pPr>
        <w:pStyle w:val="NoSpacing"/>
        <w:rPr>
          <w:rFonts w:ascii="Times New Roman" w:hAnsi="Times New Roman" w:cs="Times New Roman"/>
        </w:rPr>
      </w:pPr>
    </w:p>
    <w:p w14:paraId="4357D65A" w14:textId="77777777" w:rsidR="000F569A" w:rsidRPr="00DA4036" w:rsidRDefault="000F569A" w:rsidP="00827BDC">
      <w:pPr>
        <w:pStyle w:val="NoSpacing"/>
        <w:shd w:val="clear" w:color="auto" w:fill="BFBFBF" w:themeFill="background1" w:themeFillShade="BF"/>
        <w:jc w:val="center"/>
        <w:rPr>
          <w:rFonts w:ascii="Times New Roman" w:hAnsi="Times New Roman" w:cs="Times New Roman"/>
          <w:b/>
          <w:sz w:val="24"/>
          <w:szCs w:val="24"/>
        </w:rPr>
      </w:pPr>
      <w:r w:rsidRPr="00DA4036">
        <w:rPr>
          <w:rFonts w:ascii="Times New Roman" w:hAnsi="Times New Roman" w:cs="Times New Roman"/>
          <w:b/>
          <w:sz w:val="24"/>
          <w:szCs w:val="24"/>
        </w:rPr>
        <w:t>Outpatient Ambulatory Health Services</w:t>
      </w:r>
    </w:p>
    <w:p w14:paraId="1BC71D3B" w14:textId="77777777" w:rsidR="000F569A" w:rsidRDefault="000F569A" w:rsidP="000F569A">
      <w:pPr>
        <w:pStyle w:val="NoSpacing"/>
        <w:rPr>
          <w:rFonts w:ascii="Times New Roman" w:hAnsi="Times New Roman" w:cs="Times New Roman"/>
        </w:rPr>
      </w:pPr>
    </w:p>
    <w:p w14:paraId="40B90E71" w14:textId="77777777" w:rsidR="00710EC1" w:rsidRPr="00D24E7B" w:rsidRDefault="00D24E7B" w:rsidP="000F569A">
      <w:pPr>
        <w:pStyle w:val="NoSpacing"/>
        <w:rPr>
          <w:rFonts w:ascii="Times New Roman" w:hAnsi="Times New Roman" w:cs="Times New Roman"/>
          <w:b/>
        </w:rPr>
      </w:pPr>
      <w:r w:rsidRPr="00D24E7B">
        <w:rPr>
          <w:rFonts w:ascii="Times New Roman" w:hAnsi="Times New Roman" w:cs="Times New Roman"/>
          <w:b/>
        </w:rPr>
        <w:t>Service Description:</w:t>
      </w:r>
    </w:p>
    <w:p w14:paraId="166BCCC3" w14:textId="77777777" w:rsidR="00D24E7B" w:rsidRDefault="00D24E7B" w:rsidP="000F569A">
      <w:pPr>
        <w:pStyle w:val="NoSpacing"/>
        <w:rPr>
          <w:rFonts w:ascii="Times New Roman" w:hAnsi="Times New Roman" w:cs="Times New Roman"/>
        </w:rPr>
      </w:pPr>
    </w:p>
    <w:p w14:paraId="409B01CC" w14:textId="77777777" w:rsidR="00710EC1" w:rsidRPr="00D24E7B" w:rsidRDefault="00710EC1" w:rsidP="00710EC1">
      <w:pPr>
        <w:pStyle w:val="Default"/>
        <w:rPr>
          <w:rFonts w:ascii="Times New Roman" w:hAnsi="Times New Roman" w:cs="Times New Roman"/>
          <w:sz w:val="22"/>
          <w:szCs w:val="22"/>
        </w:rPr>
      </w:pPr>
      <w:r w:rsidRPr="00D24E7B">
        <w:rPr>
          <w:rFonts w:ascii="Times New Roman" w:hAnsi="Times New Roman" w:cs="Times New Roman"/>
          <w:sz w:val="22"/>
          <w:szCs w:val="22"/>
        </w:rPr>
        <w:t xml:space="preserve">Outpatient/Ambulatory Health Services provide diagnostic and therapeutic-related activities directly to a client by a licensed healthcare provider in an outpatient medical setting. Outpatient medical settings may include: clinics, medical offices, mobile vans, using telehealth technology, and urgent care facilities for HIV-related visits. </w:t>
      </w:r>
    </w:p>
    <w:p w14:paraId="15A0C85A" w14:textId="77777777" w:rsidR="00710EC1" w:rsidRPr="00D24E7B" w:rsidRDefault="00710EC1" w:rsidP="00710EC1">
      <w:pPr>
        <w:pStyle w:val="Default"/>
        <w:rPr>
          <w:rFonts w:ascii="Times New Roman" w:hAnsi="Times New Roman" w:cs="Times New Roman"/>
          <w:sz w:val="22"/>
          <w:szCs w:val="22"/>
        </w:rPr>
      </w:pPr>
      <w:r w:rsidRPr="00D24E7B">
        <w:rPr>
          <w:rFonts w:ascii="Times New Roman" w:hAnsi="Times New Roman" w:cs="Times New Roman"/>
          <w:sz w:val="22"/>
          <w:szCs w:val="22"/>
        </w:rPr>
        <w:t xml:space="preserve">Allowable activities include: </w:t>
      </w:r>
    </w:p>
    <w:p w14:paraId="5432E4FC" w14:textId="77777777" w:rsidR="00710EC1" w:rsidRPr="00D24E7B" w:rsidRDefault="00710EC1" w:rsidP="003B44AA">
      <w:pPr>
        <w:pStyle w:val="Default"/>
        <w:numPr>
          <w:ilvl w:val="0"/>
          <w:numId w:val="81"/>
        </w:numPr>
        <w:rPr>
          <w:rFonts w:ascii="Times New Roman" w:hAnsi="Times New Roman" w:cs="Times New Roman"/>
          <w:sz w:val="22"/>
          <w:szCs w:val="22"/>
        </w:rPr>
      </w:pPr>
      <w:r w:rsidRPr="00D24E7B">
        <w:rPr>
          <w:rFonts w:ascii="Times New Roman" w:hAnsi="Times New Roman" w:cs="Times New Roman"/>
          <w:sz w:val="22"/>
          <w:szCs w:val="22"/>
        </w:rPr>
        <w:t xml:space="preserve">Medical history taking </w:t>
      </w:r>
    </w:p>
    <w:p w14:paraId="3F876B8B" w14:textId="77777777" w:rsidR="00710EC1" w:rsidRPr="00D24E7B" w:rsidRDefault="00710EC1" w:rsidP="003B44AA">
      <w:pPr>
        <w:pStyle w:val="Default"/>
        <w:numPr>
          <w:ilvl w:val="0"/>
          <w:numId w:val="81"/>
        </w:numPr>
        <w:rPr>
          <w:rFonts w:ascii="Times New Roman" w:hAnsi="Times New Roman" w:cs="Times New Roman"/>
          <w:sz w:val="22"/>
          <w:szCs w:val="22"/>
        </w:rPr>
      </w:pPr>
      <w:r w:rsidRPr="00D24E7B">
        <w:rPr>
          <w:rFonts w:ascii="Times New Roman" w:hAnsi="Times New Roman" w:cs="Times New Roman"/>
          <w:sz w:val="22"/>
          <w:szCs w:val="22"/>
        </w:rPr>
        <w:t xml:space="preserve">Physical examination </w:t>
      </w:r>
    </w:p>
    <w:p w14:paraId="49357EB9" w14:textId="77777777" w:rsidR="00710EC1" w:rsidRPr="00D24E7B" w:rsidRDefault="00710EC1" w:rsidP="003B44AA">
      <w:pPr>
        <w:pStyle w:val="Default"/>
        <w:numPr>
          <w:ilvl w:val="0"/>
          <w:numId w:val="81"/>
        </w:numPr>
        <w:rPr>
          <w:rFonts w:ascii="Times New Roman" w:hAnsi="Times New Roman" w:cs="Times New Roman"/>
          <w:sz w:val="22"/>
          <w:szCs w:val="22"/>
        </w:rPr>
      </w:pPr>
      <w:r w:rsidRPr="00D24E7B">
        <w:rPr>
          <w:rFonts w:ascii="Times New Roman" w:hAnsi="Times New Roman" w:cs="Times New Roman"/>
          <w:sz w:val="22"/>
          <w:szCs w:val="22"/>
        </w:rPr>
        <w:t xml:space="preserve">Diagnostic testing (including HIV confirmatory and viral load testing), as well as laboratory testing </w:t>
      </w:r>
    </w:p>
    <w:p w14:paraId="244B6722" w14:textId="77777777" w:rsidR="00710EC1" w:rsidRPr="00D24E7B" w:rsidRDefault="00710EC1" w:rsidP="003B44AA">
      <w:pPr>
        <w:pStyle w:val="Default"/>
        <w:numPr>
          <w:ilvl w:val="0"/>
          <w:numId w:val="81"/>
        </w:numPr>
        <w:rPr>
          <w:rFonts w:ascii="Times New Roman" w:hAnsi="Times New Roman" w:cs="Times New Roman"/>
          <w:sz w:val="22"/>
          <w:szCs w:val="22"/>
        </w:rPr>
      </w:pPr>
      <w:r w:rsidRPr="00D24E7B">
        <w:rPr>
          <w:rFonts w:ascii="Times New Roman" w:hAnsi="Times New Roman" w:cs="Times New Roman"/>
          <w:sz w:val="22"/>
          <w:szCs w:val="22"/>
        </w:rPr>
        <w:t xml:space="preserve">Treatment and management of physical and behavioral health conditions </w:t>
      </w:r>
    </w:p>
    <w:p w14:paraId="7BC05AB7" w14:textId="77777777" w:rsidR="00710EC1" w:rsidRPr="00D24E7B" w:rsidRDefault="00710EC1" w:rsidP="003B44AA">
      <w:pPr>
        <w:pStyle w:val="Default"/>
        <w:numPr>
          <w:ilvl w:val="0"/>
          <w:numId w:val="81"/>
        </w:numPr>
        <w:rPr>
          <w:rFonts w:ascii="Times New Roman" w:hAnsi="Times New Roman" w:cs="Times New Roman"/>
          <w:sz w:val="22"/>
          <w:szCs w:val="22"/>
        </w:rPr>
      </w:pPr>
      <w:r w:rsidRPr="00D24E7B">
        <w:rPr>
          <w:rFonts w:ascii="Times New Roman" w:hAnsi="Times New Roman" w:cs="Times New Roman"/>
          <w:sz w:val="22"/>
          <w:szCs w:val="22"/>
        </w:rPr>
        <w:t xml:space="preserve">Behavioral risk assessment, subsequent counseling, and referral </w:t>
      </w:r>
    </w:p>
    <w:p w14:paraId="1D6516BE" w14:textId="77777777" w:rsidR="00710EC1" w:rsidRPr="00D24E7B" w:rsidRDefault="00710EC1" w:rsidP="003B44AA">
      <w:pPr>
        <w:pStyle w:val="Default"/>
        <w:numPr>
          <w:ilvl w:val="0"/>
          <w:numId w:val="81"/>
        </w:numPr>
        <w:rPr>
          <w:rFonts w:ascii="Times New Roman" w:hAnsi="Times New Roman" w:cs="Times New Roman"/>
          <w:sz w:val="22"/>
          <w:szCs w:val="22"/>
        </w:rPr>
      </w:pPr>
      <w:r w:rsidRPr="00D24E7B">
        <w:rPr>
          <w:rFonts w:ascii="Times New Roman" w:hAnsi="Times New Roman" w:cs="Times New Roman"/>
          <w:sz w:val="22"/>
          <w:szCs w:val="22"/>
        </w:rPr>
        <w:t xml:space="preserve">Preventive care and screening </w:t>
      </w:r>
    </w:p>
    <w:p w14:paraId="4A263F07" w14:textId="77777777" w:rsidR="00710EC1" w:rsidRPr="00D24E7B" w:rsidRDefault="00710EC1" w:rsidP="003B44AA">
      <w:pPr>
        <w:pStyle w:val="Default"/>
        <w:numPr>
          <w:ilvl w:val="0"/>
          <w:numId w:val="81"/>
        </w:numPr>
        <w:rPr>
          <w:rFonts w:ascii="Times New Roman" w:hAnsi="Times New Roman" w:cs="Times New Roman"/>
          <w:sz w:val="22"/>
          <w:szCs w:val="22"/>
        </w:rPr>
      </w:pPr>
      <w:r w:rsidRPr="00D24E7B">
        <w:rPr>
          <w:rFonts w:ascii="Times New Roman" w:hAnsi="Times New Roman" w:cs="Times New Roman"/>
          <w:sz w:val="22"/>
          <w:szCs w:val="22"/>
        </w:rPr>
        <w:t xml:space="preserve">Pediatric developmental assessment </w:t>
      </w:r>
    </w:p>
    <w:p w14:paraId="384CDEBD" w14:textId="77777777" w:rsidR="00710EC1" w:rsidRPr="00D24E7B" w:rsidRDefault="00710EC1" w:rsidP="003B44AA">
      <w:pPr>
        <w:pStyle w:val="Default"/>
        <w:numPr>
          <w:ilvl w:val="0"/>
          <w:numId w:val="81"/>
        </w:numPr>
        <w:rPr>
          <w:rFonts w:ascii="Times New Roman" w:hAnsi="Times New Roman" w:cs="Times New Roman"/>
          <w:sz w:val="22"/>
          <w:szCs w:val="22"/>
        </w:rPr>
      </w:pPr>
      <w:r w:rsidRPr="00D24E7B">
        <w:rPr>
          <w:rFonts w:ascii="Times New Roman" w:hAnsi="Times New Roman" w:cs="Times New Roman"/>
          <w:sz w:val="22"/>
          <w:szCs w:val="22"/>
        </w:rPr>
        <w:t xml:space="preserve">Prescription and management of medication therapy </w:t>
      </w:r>
    </w:p>
    <w:p w14:paraId="7809C16A" w14:textId="77777777" w:rsidR="00710EC1" w:rsidRPr="00D24E7B" w:rsidRDefault="00710EC1" w:rsidP="003B44AA">
      <w:pPr>
        <w:pStyle w:val="Default"/>
        <w:numPr>
          <w:ilvl w:val="0"/>
          <w:numId w:val="81"/>
        </w:numPr>
        <w:rPr>
          <w:rFonts w:ascii="Times New Roman" w:hAnsi="Times New Roman" w:cs="Times New Roman"/>
          <w:sz w:val="22"/>
          <w:szCs w:val="22"/>
        </w:rPr>
      </w:pPr>
      <w:r w:rsidRPr="00D24E7B">
        <w:rPr>
          <w:rFonts w:ascii="Times New Roman" w:hAnsi="Times New Roman" w:cs="Times New Roman"/>
          <w:sz w:val="22"/>
          <w:szCs w:val="22"/>
        </w:rPr>
        <w:t xml:space="preserve">Treatment adherence </w:t>
      </w:r>
    </w:p>
    <w:p w14:paraId="294DE7A9" w14:textId="77777777" w:rsidR="00710EC1" w:rsidRPr="00D24E7B" w:rsidRDefault="00710EC1" w:rsidP="003B44AA">
      <w:pPr>
        <w:pStyle w:val="Default"/>
        <w:numPr>
          <w:ilvl w:val="0"/>
          <w:numId w:val="81"/>
        </w:numPr>
        <w:rPr>
          <w:rFonts w:ascii="Times New Roman" w:hAnsi="Times New Roman" w:cs="Times New Roman"/>
          <w:sz w:val="22"/>
          <w:szCs w:val="22"/>
        </w:rPr>
      </w:pPr>
      <w:r w:rsidRPr="00D24E7B">
        <w:rPr>
          <w:rFonts w:ascii="Times New Roman" w:hAnsi="Times New Roman" w:cs="Times New Roman"/>
          <w:sz w:val="22"/>
          <w:szCs w:val="22"/>
        </w:rPr>
        <w:t xml:space="preserve">Education and counseling on health and prevention issues </w:t>
      </w:r>
    </w:p>
    <w:p w14:paraId="2CBD0474" w14:textId="77777777" w:rsidR="00710EC1" w:rsidRPr="00D24E7B" w:rsidRDefault="00710EC1" w:rsidP="003B44AA">
      <w:pPr>
        <w:pStyle w:val="Default"/>
        <w:numPr>
          <w:ilvl w:val="0"/>
          <w:numId w:val="81"/>
        </w:numPr>
        <w:rPr>
          <w:rFonts w:ascii="Times New Roman" w:hAnsi="Times New Roman" w:cs="Times New Roman"/>
          <w:sz w:val="22"/>
          <w:szCs w:val="22"/>
        </w:rPr>
      </w:pPr>
      <w:r w:rsidRPr="00D24E7B">
        <w:rPr>
          <w:rFonts w:ascii="Times New Roman" w:hAnsi="Times New Roman" w:cs="Times New Roman"/>
          <w:sz w:val="22"/>
          <w:szCs w:val="22"/>
        </w:rPr>
        <w:t xml:space="preserve">Referral to and provision of specialty care related to HIV diagnosis, including audiology and ophthalmology </w:t>
      </w:r>
    </w:p>
    <w:p w14:paraId="6A60A99C" w14:textId="77777777" w:rsidR="00710EC1" w:rsidRPr="00D24E7B" w:rsidRDefault="00710EC1" w:rsidP="00710EC1">
      <w:pPr>
        <w:pStyle w:val="Default"/>
        <w:rPr>
          <w:rFonts w:ascii="Times New Roman" w:hAnsi="Times New Roman" w:cs="Times New Roman"/>
          <w:sz w:val="22"/>
          <w:szCs w:val="22"/>
        </w:rPr>
      </w:pPr>
    </w:p>
    <w:p w14:paraId="1957ACDA" w14:textId="77777777" w:rsidR="00710EC1" w:rsidRPr="00D24E7B" w:rsidRDefault="00710EC1" w:rsidP="00710EC1">
      <w:pPr>
        <w:pStyle w:val="Default"/>
        <w:rPr>
          <w:rFonts w:ascii="Times New Roman" w:hAnsi="Times New Roman" w:cs="Times New Roman"/>
          <w:sz w:val="22"/>
          <w:szCs w:val="22"/>
          <w:u w:val="single"/>
        </w:rPr>
      </w:pPr>
      <w:r w:rsidRPr="00D24E7B">
        <w:rPr>
          <w:rFonts w:ascii="Times New Roman" w:hAnsi="Times New Roman" w:cs="Times New Roman"/>
          <w:iCs/>
          <w:sz w:val="22"/>
          <w:szCs w:val="22"/>
          <w:u w:val="single"/>
        </w:rPr>
        <w:t xml:space="preserve">Program Guidance: </w:t>
      </w:r>
    </w:p>
    <w:p w14:paraId="538EDF3E" w14:textId="77777777" w:rsidR="00710EC1" w:rsidRPr="00D24E7B" w:rsidRDefault="00710EC1" w:rsidP="00710EC1">
      <w:pPr>
        <w:pStyle w:val="Default"/>
        <w:rPr>
          <w:rFonts w:ascii="Times New Roman" w:hAnsi="Times New Roman" w:cs="Times New Roman"/>
          <w:sz w:val="22"/>
          <w:szCs w:val="22"/>
        </w:rPr>
      </w:pPr>
      <w:r w:rsidRPr="00D24E7B">
        <w:rPr>
          <w:rFonts w:ascii="Times New Roman" w:hAnsi="Times New Roman" w:cs="Times New Roman"/>
          <w:sz w:val="22"/>
          <w:szCs w:val="22"/>
        </w:rPr>
        <w:t xml:space="preserve">Treatment adherence activities provided during an Outpatient/Ambulatory Health Service visit are considered Outpatient/Ambulatory Health Services, whereas treatment adherence activities provided during a Medical Case Management visit are considered Medical Case Management services. Non-HIV related visits to urgent care facilities are not allowable costs within the Outpatient/Ambulatory Health Services Category. Emergency room visits are not allowable costs within the Outpatient/Ambulatory Health Services Category. </w:t>
      </w:r>
    </w:p>
    <w:p w14:paraId="2B172245" w14:textId="77777777" w:rsidR="00F60B2A" w:rsidRDefault="00F60B2A" w:rsidP="00710EC1">
      <w:pPr>
        <w:pStyle w:val="Default"/>
        <w:rPr>
          <w:rFonts w:ascii="Times New Roman" w:hAnsi="Times New Roman" w:cs="Times New Roman"/>
          <w:iCs/>
          <w:sz w:val="22"/>
          <w:szCs w:val="22"/>
        </w:rPr>
      </w:pPr>
    </w:p>
    <w:p w14:paraId="318A7541" w14:textId="77777777" w:rsidR="00710EC1" w:rsidRPr="00F60B2A" w:rsidRDefault="00710EC1" w:rsidP="00710EC1">
      <w:pPr>
        <w:pStyle w:val="Default"/>
        <w:rPr>
          <w:rFonts w:ascii="Times New Roman" w:hAnsi="Times New Roman" w:cs="Times New Roman"/>
          <w:i/>
          <w:sz w:val="22"/>
          <w:szCs w:val="22"/>
        </w:rPr>
      </w:pPr>
      <w:r w:rsidRPr="00D24E7B">
        <w:rPr>
          <w:rFonts w:ascii="Times New Roman" w:hAnsi="Times New Roman" w:cs="Times New Roman"/>
          <w:iCs/>
          <w:sz w:val="22"/>
          <w:szCs w:val="22"/>
        </w:rPr>
        <w:t>See</w:t>
      </w:r>
      <w:r w:rsidRPr="00D24E7B">
        <w:rPr>
          <w:rFonts w:ascii="Times New Roman" w:hAnsi="Times New Roman" w:cs="Times New Roman"/>
          <w:i/>
          <w:iCs/>
          <w:sz w:val="22"/>
          <w:szCs w:val="22"/>
        </w:rPr>
        <w:t xml:space="preserve"> </w:t>
      </w:r>
      <w:r w:rsidRPr="00D24E7B">
        <w:rPr>
          <w:rFonts w:ascii="Times New Roman" w:hAnsi="Times New Roman" w:cs="Times New Roman"/>
          <w:sz w:val="22"/>
          <w:szCs w:val="22"/>
        </w:rPr>
        <w:t xml:space="preserve">PCN 13-04: </w:t>
      </w:r>
      <w:r w:rsidRPr="00F60B2A">
        <w:rPr>
          <w:rFonts w:ascii="Times New Roman" w:hAnsi="Times New Roman" w:cs="Times New Roman"/>
          <w:i/>
          <w:sz w:val="22"/>
          <w:szCs w:val="22"/>
        </w:rPr>
        <w:t xml:space="preserve">Clarifications Regarding Clients Eligible for Private Insurance and Coverage of Services by Ryan White HIV/AIDS Program </w:t>
      </w:r>
    </w:p>
    <w:p w14:paraId="27C0FD54" w14:textId="77777777" w:rsidR="00F60B2A" w:rsidRDefault="00F60B2A" w:rsidP="00710EC1">
      <w:pPr>
        <w:pStyle w:val="Default"/>
        <w:rPr>
          <w:rFonts w:ascii="Times New Roman" w:hAnsi="Times New Roman" w:cs="Times New Roman"/>
          <w:iCs/>
          <w:sz w:val="22"/>
          <w:szCs w:val="22"/>
        </w:rPr>
      </w:pPr>
    </w:p>
    <w:p w14:paraId="31C35AA1" w14:textId="77777777" w:rsidR="00710EC1" w:rsidRPr="00F60B2A" w:rsidRDefault="00F60B2A" w:rsidP="00F60B2A">
      <w:pPr>
        <w:pStyle w:val="Default"/>
        <w:rPr>
          <w:rFonts w:ascii="Times New Roman" w:hAnsi="Times New Roman" w:cs="Times New Roman"/>
          <w:sz w:val="22"/>
          <w:szCs w:val="22"/>
        </w:rPr>
      </w:pPr>
      <w:r>
        <w:rPr>
          <w:rFonts w:ascii="Times New Roman" w:hAnsi="Times New Roman" w:cs="Times New Roman"/>
          <w:iCs/>
          <w:sz w:val="22"/>
          <w:szCs w:val="22"/>
        </w:rPr>
        <w:t>S</w:t>
      </w:r>
      <w:r w:rsidR="00710EC1" w:rsidRPr="00D24E7B">
        <w:rPr>
          <w:rFonts w:ascii="Times New Roman" w:hAnsi="Times New Roman" w:cs="Times New Roman"/>
          <w:iCs/>
          <w:sz w:val="22"/>
          <w:szCs w:val="22"/>
        </w:rPr>
        <w:t xml:space="preserve">ee </w:t>
      </w:r>
      <w:r>
        <w:rPr>
          <w:rFonts w:ascii="Times New Roman" w:hAnsi="Times New Roman" w:cs="Times New Roman"/>
          <w:iCs/>
          <w:sz w:val="22"/>
          <w:szCs w:val="22"/>
        </w:rPr>
        <w:t xml:space="preserve">also </w:t>
      </w:r>
      <w:r>
        <w:rPr>
          <w:rFonts w:ascii="Times New Roman" w:hAnsi="Times New Roman" w:cs="Times New Roman"/>
          <w:sz w:val="22"/>
          <w:szCs w:val="22"/>
        </w:rPr>
        <w:t xml:space="preserve">Early Intervention Services </w:t>
      </w:r>
    </w:p>
    <w:p w14:paraId="2E78A789" w14:textId="77777777" w:rsidR="00CE0AF3" w:rsidRPr="00235F1A" w:rsidRDefault="00CE0AF3" w:rsidP="000F569A">
      <w:pPr>
        <w:pStyle w:val="NoSpacing"/>
        <w:rPr>
          <w:rFonts w:ascii="Times New Roman" w:hAnsi="Times New Roman" w:cs="Times New Roman"/>
        </w:rPr>
      </w:pPr>
    </w:p>
    <w:p w14:paraId="1A61E8AE" w14:textId="77777777" w:rsidR="00403A73" w:rsidRDefault="00403A73">
      <w:pPr>
        <w:spacing w:after="160" w:line="259" w:lineRule="auto"/>
        <w:rPr>
          <w:rFonts w:eastAsiaTheme="minorHAnsi"/>
          <w:b/>
          <w:sz w:val="22"/>
          <w:szCs w:val="22"/>
        </w:rPr>
      </w:pPr>
      <w:r>
        <w:rPr>
          <w:b/>
        </w:rPr>
        <w:br w:type="page"/>
      </w:r>
    </w:p>
    <w:p w14:paraId="65BFEC76" w14:textId="26620B8D" w:rsidR="000F569A" w:rsidRPr="00235F1A" w:rsidRDefault="000F569A" w:rsidP="000F569A">
      <w:pPr>
        <w:pStyle w:val="NoSpacing"/>
        <w:rPr>
          <w:rFonts w:ascii="Times New Roman" w:hAnsi="Times New Roman" w:cs="Times New Roman"/>
          <w:b/>
        </w:rPr>
      </w:pPr>
      <w:r w:rsidRPr="00235F1A">
        <w:rPr>
          <w:rFonts w:ascii="Times New Roman" w:hAnsi="Times New Roman" w:cs="Times New Roman"/>
          <w:b/>
        </w:rPr>
        <w:lastRenderedPageBreak/>
        <w:t>Unit of Service:</w:t>
      </w:r>
    </w:p>
    <w:p w14:paraId="0EDF65D4" w14:textId="77777777" w:rsidR="000F569A" w:rsidRPr="00235F1A" w:rsidRDefault="000F569A" w:rsidP="000F569A">
      <w:pPr>
        <w:pStyle w:val="NoSpacing"/>
        <w:rPr>
          <w:rFonts w:ascii="Times New Roman" w:hAnsi="Times New Roman" w:cs="Times New Roman"/>
        </w:rPr>
      </w:pPr>
    </w:p>
    <w:p w14:paraId="2B522C44" w14:textId="77777777" w:rsidR="000F569A" w:rsidRPr="00235F1A" w:rsidRDefault="008368E0" w:rsidP="000F569A">
      <w:pPr>
        <w:pStyle w:val="NoSpacing"/>
        <w:rPr>
          <w:rFonts w:ascii="Times New Roman" w:hAnsi="Times New Roman" w:cs="Times New Roman"/>
        </w:rPr>
      </w:pPr>
      <w:r w:rsidRPr="00235F1A">
        <w:rPr>
          <w:rFonts w:ascii="Times New Roman" w:hAnsi="Times New Roman" w:cs="Times New Roman"/>
        </w:rPr>
        <w:t>Per visit – s</w:t>
      </w:r>
      <w:r w:rsidR="000F569A" w:rsidRPr="00235F1A">
        <w:rPr>
          <w:rFonts w:ascii="Times New Roman" w:hAnsi="Times New Roman" w:cs="Times New Roman"/>
        </w:rPr>
        <w:t>ervices provided by licensed healthcare provider</w:t>
      </w:r>
    </w:p>
    <w:p w14:paraId="0A78F3AA" w14:textId="77777777" w:rsidR="000F569A" w:rsidRPr="00235F1A" w:rsidRDefault="008368E0" w:rsidP="000F569A">
      <w:pPr>
        <w:pStyle w:val="NoSpacing"/>
        <w:rPr>
          <w:rFonts w:ascii="Times New Roman" w:hAnsi="Times New Roman" w:cs="Times New Roman"/>
        </w:rPr>
      </w:pPr>
      <w:r w:rsidRPr="00235F1A">
        <w:rPr>
          <w:rFonts w:ascii="Times New Roman" w:hAnsi="Times New Roman" w:cs="Times New Roman"/>
        </w:rPr>
        <w:t xml:space="preserve">Per test – laboratory </w:t>
      </w:r>
    </w:p>
    <w:p w14:paraId="5D2874C2" w14:textId="77777777" w:rsidR="000F569A" w:rsidRPr="00235F1A" w:rsidRDefault="000F569A" w:rsidP="000F569A">
      <w:pPr>
        <w:pStyle w:val="NoSpacing"/>
        <w:rPr>
          <w:rFonts w:ascii="Times New Roman" w:hAnsi="Times New Roman" w:cs="Times New Roman"/>
        </w:rPr>
      </w:pPr>
    </w:p>
    <w:p w14:paraId="74141290" w14:textId="77777777" w:rsidR="000F569A" w:rsidRPr="00235F1A" w:rsidRDefault="000F569A" w:rsidP="000F569A">
      <w:pPr>
        <w:pStyle w:val="NoSpacing"/>
        <w:rPr>
          <w:rFonts w:ascii="Times New Roman" w:hAnsi="Times New Roman" w:cs="Times New Roman"/>
          <w:b/>
        </w:rPr>
      </w:pPr>
      <w:r w:rsidRPr="00235F1A">
        <w:rPr>
          <w:rFonts w:ascii="Times New Roman" w:hAnsi="Times New Roman" w:cs="Times New Roman"/>
          <w:b/>
        </w:rPr>
        <w:t>Output Measures:</w:t>
      </w:r>
    </w:p>
    <w:p w14:paraId="41190138" w14:textId="77777777" w:rsidR="000F569A" w:rsidRPr="00235F1A" w:rsidRDefault="000F569A" w:rsidP="000F569A">
      <w:pPr>
        <w:pStyle w:val="NoSpacing"/>
        <w:rPr>
          <w:rFonts w:ascii="Times New Roman" w:hAnsi="Times New Roman" w:cs="Times New Roman"/>
        </w:rPr>
      </w:pPr>
    </w:p>
    <w:p w14:paraId="77509230" w14:textId="77777777" w:rsidR="000F569A" w:rsidRPr="00235F1A" w:rsidRDefault="000F569A" w:rsidP="00917B00">
      <w:pPr>
        <w:pStyle w:val="NoSpacing"/>
        <w:numPr>
          <w:ilvl w:val="0"/>
          <w:numId w:val="2"/>
        </w:numPr>
        <w:ind w:left="360"/>
        <w:rPr>
          <w:rFonts w:ascii="Times New Roman" w:hAnsi="Times New Roman" w:cs="Times New Roman"/>
        </w:rPr>
      </w:pPr>
      <w:r w:rsidRPr="00235F1A">
        <w:rPr>
          <w:rFonts w:ascii="Times New Roman" w:hAnsi="Times New Roman" w:cs="Times New Roman"/>
        </w:rPr>
        <w:t xml:space="preserve">Number of units of service provided </w:t>
      </w:r>
    </w:p>
    <w:p w14:paraId="69053B43" w14:textId="77777777" w:rsidR="000F569A" w:rsidRPr="00235F1A" w:rsidRDefault="000F569A" w:rsidP="00917B00">
      <w:pPr>
        <w:pStyle w:val="NoSpacing"/>
        <w:numPr>
          <w:ilvl w:val="0"/>
          <w:numId w:val="9"/>
        </w:numPr>
        <w:rPr>
          <w:rFonts w:ascii="Times New Roman" w:hAnsi="Times New Roman" w:cs="Times New Roman"/>
        </w:rPr>
      </w:pPr>
      <w:r w:rsidRPr="00235F1A">
        <w:rPr>
          <w:rFonts w:ascii="Times New Roman" w:hAnsi="Times New Roman" w:cs="Times New Roman"/>
        </w:rPr>
        <w:t>Visits</w:t>
      </w:r>
    </w:p>
    <w:p w14:paraId="08BF750D" w14:textId="77777777" w:rsidR="000F569A" w:rsidRPr="00235F1A" w:rsidRDefault="000F569A" w:rsidP="00917B00">
      <w:pPr>
        <w:pStyle w:val="NoSpacing"/>
        <w:numPr>
          <w:ilvl w:val="0"/>
          <w:numId w:val="9"/>
        </w:numPr>
        <w:rPr>
          <w:rFonts w:ascii="Times New Roman" w:hAnsi="Times New Roman" w:cs="Times New Roman"/>
        </w:rPr>
      </w:pPr>
      <w:r w:rsidRPr="00235F1A">
        <w:rPr>
          <w:rFonts w:ascii="Times New Roman" w:hAnsi="Times New Roman" w:cs="Times New Roman"/>
        </w:rPr>
        <w:t>Laboratory tests</w:t>
      </w:r>
    </w:p>
    <w:p w14:paraId="33FA22EE" w14:textId="77777777" w:rsidR="000F569A" w:rsidRPr="00235F1A" w:rsidRDefault="000F569A" w:rsidP="00917B00">
      <w:pPr>
        <w:pStyle w:val="NoSpacing"/>
        <w:numPr>
          <w:ilvl w:val="0"/>
          <w:numId w:val="2"/>
        </w:numPr>
        <w:ind w:left="360"/>
        <w:rPr>
          <w:rFonts w:ascii="Times New Roman" w:hAnsi="Times New Roman" w:cs="Times New Roman"/>
        </w:rPr>
      </w:pPr>
      <w:r w:rsidRPr="00235F1A">
        <w:rPr>
          <w:rFonts w:ascii="Times New Roman" w:hAnsi="Times New Roman" w:cs="Times New Roman"/>
        </w:rPr>
        <w:t>Number of unduplicated clients served</w:t>
      </w:r>
    </w:p>
    <w:p w14:paraId="1E1AC893" w14:textId="77777777" w:rsidR="000F569A" w:rsidRPr="00235F1A" w:rsidRDefault="000F569A" w:rsidP="00917B00">
      <w:pPr>
        <w:pStyle w:val="NoSpacing"/>
        <w:numPr>
          <w:ilvl w:val="0"/>
          <w:numId w:val="3"/>
        </w:numPr>
        <w:ind w:left="720"/>
        <w:rPr>
          <w:rFonts w:ascii="Times New Roman" w:hAnsi="Times New Roman" w:cs="Times New Roman"/>
        </w:rPr>
      </w:pPr>
      <w:r w:rsidRPr="00235F1A">
        <w:rPr>
          <w:rFonts w:ascii="Times New Roman" w:hAnsi="Times New Roman" w:cs="Times New Roman"/>
        </w:rPr>
        <w:t>Number of continuing clients served</w:t>
      </w:r>
    </w:p>
    <w:p w14:paraId="048D6727" w14:textId="77777777" w:rsidR="000F569A" w:rsidRPr="00235F1A" w:rsidRDefault="000F569A" w:rsidP="00917B00">
      <w:pPr>
        <w:pStyle w:val="NoSpacing"/>
        <w:numPr>
          <w:ilvl w:val="0"/>
          <w:numId w:val="3"/>
        </w:numPr>
        <w:ind w:left="720"/>
        <w:rPr>
          <w:rFonts w:ascii="Times New Roman" w:hAnsi="Times New Roman" w:cs="Times New Roman"/>
        </w:rPr>
      </w:pPr>
      <w:r w:rsidRPr="00235F1A">
        <w:rPr>
          <w:rFonts w:ascii="Times New Roman" w:hAnsi="Times New Roman" w:cs="Times New Roman"/>
        </w:rPr>
        <w:t>Number of new clients served</w:t>
      </w:r>
    </w:p>
    <w:p w14:paraId="3FBAFC0A" w14:textId="77777777" w:rsidR="000F569A" w:rsidRPr="00235F1A" w:rsidRDefault="000F569A" w:rsidP="000F569A">
      <w:pPr>
        <w:pStyle w:val="NoSpacing"/>
        <w:rPr>
          <w:rFonts w:ascii="Times New Roman" w:hAnsi="Times New Roman" w:cs="Times New Roman"/>
        </w:rPr>
      </w:pPr>
    </w:p>
    <w:p w14:paraId="0363E04E" w14:textId="77777777" w:rsidR="000F569A" w:rsidRPr="00235F1A" w:rsidRDefault="000F569A" w:rsidP="000F569A">
      <w:pPr>
        <w:pStyle w:val="NoSpacing"/>
        <w:rPr>
          <w:rFonts w:ascii="Times New Roman" w:hAnsi="Times New Roman" w:cs="Times New Roman"/>
          <w:b/>
        </w:rPr>
      </w:pPr>
      <w:r w:rsidRPr="00235F1A">
        <w:rPr>
          <w:rFonts w:ascii="Times New Roman" w:hAnsi="Times New Roman" w:cs="Times New Roman"/>
          <w:b/>
        </w:rPr>
        <w:t>Outcome Measures:</w:t>
      </w:r>
    </w:p>
    <w:p w14:paraId="29A0CD8E" w14:textId="77777777" w:rsidR="000F569A" w:rsidRPr="00235F1A" w:rsidRDefault="000F569A" w:rsidP="000F569A">
      <w:pPr>
        <w:pStyle w:val="NoSpacing"/>
        <w:rPr>
          <w:rFonts w:ascii="Times New Roman" w:hAnsi="Times New Roman" w:cs="Times New Roman"/>
        </w:rPr>
      </w:pPr>
    </w:p>
    <w:p w14:paraId="18FA836D" w14:textId="77777777" w:rsidR="000F569A" w:rsidRPr="00235F1A" w:rsidRDefault="000F569A" w:rsidP="003B44AA">
      <w:pPr>
        <w:pStyle w:val="NoSpacing"/>
        <w:numPr>
          <w:ilvl w:val="0"/>
          <w:numId w:val="27"/>
        </w:numPr>
        <w:rPr>
          <w:rFonts w:ascii="Times New Roman" w:hAnsi="Times New Roman" w:cs="Times New Roman"/>
          <w:b/>
        </w:rPr>
      </w:pPr>
      <w:r w:rsidRPr="00235F1A">
        <w:rPr>
          <w:rFonts w:ascii="Times New Roman" w:hAnsi="Times New Roman" w:cs="Times New Roman"/>
          <w:b/>
        </w:rPr>
        <w:t>Percentage of patients, regardless of age, with a diagnosis of HIV prescribed antiretroviral therapy for the treatment of HIV infection during the measurement year</w:t>
      </w:r>
    </w:p>
    <w:p w14:paraId="5D90A0F9" w14:textId="7D58AC20" w:rsidR="000F569A" w:rsidRPr="00235F1A" w:rsidRDefault="000F569A" w:rsidP="000F569A">
      <w:pPr>
        <w:pStyle w:val="NoSpacing"/>
        <w:ind w:firstLine="360"/>
        <w:rPr>
          <w:rFonts w:ascii="Times New Roman" w:hAnsi="Times New Roman" w:cs="Times New Roman"/>
          <w:u w:val="single"/>
        </w:rPr>
      </w:pPr>
      <w:r w:rsidRPr="00235F1A">
        <w:rPr>
          <w:rFonts w:ascii="Times New Roman" w:hAnsi="Times New Roman" w:cs="Times New Roman"/>
          <w:u w:val="single"/>
        </w:rPr>
        <w:t>Outcome target</w:t>
      </w:r>
      <w:r w:rsidRPr="00A9024C">
        <w:rPr>
          <w:rFonts w:ascii="Times New Roman" w:hAnsi="Times New Roman" w:cs="Times New Roman"/>
          <w:u w:val="single"/>
        </w:rPr>
        <w:t>: 9</w:t>
      </w:r>
      <w:r w:rsidR="003D5E78">
        <w:rPr>
          <w:rFonts w:ascii="Times New Roman" w:hAnsi="Times New Roman" w:cs="Times New Roman"/>
          <w:u w:val="single"/>
        </w:rPr>
        <w:t>8</w:t>
      </w:r>
      <w:r w:rsidRPr="00A9024C">
        <w:rPr>
          <w:rFonts w:ascii="Times New Roman" w:hAnsi="Times New Roman" w:cs="Times New Roman"/>
          <w:u w:val="single"/>
        </w:rPr>
        <w:t>%</w:t>
      </w:r>
    </w:p>
    <w:p w14:paraId="107C4907" w14:textId="77777777" w:rsidR="000F569A" w:rsidRPr="00235F1A" w:rsidRDefault="000F569A" w:rsidP="000F569A">
      <w:pPr>
        <w:ind w:left="720"/>
        <w:rPr>
          <w:sz w:val="22"/>
          <w:szCs w:val="22"/>
        </w:rPr>
      </w:pPr>
    </w:p>
    <w:p w14:paraId="0B0A397C" w14:textId="77777777" w:rsidR="000F569A" w:rsidRPr="00235F1A" w:rsidRDefault="000F569A" w:rsidP="000F569A">
      <w:pPr>
        <w:ind w:left="720"/>
        <w:rPr>
          <w:sz w:val="22"/>
          <w:szCs w:val="22"/>
        </w:rPr>
      </w:pPr>
      <w:r w:rsidRPr="00235F1A">
        <w:rPr>
          <w:sz w:val="22"/>
          <w:szCs w:val="22"/>
        </w:rPr>
        <w:t>Numerator: Number of patients from the denominator prescribed HIV antiretroviral therapy during the measurement year</w:t>
      </w:r>
    </w:p>
    <w:p w14:paraId="224BF668" w14:textId="77777777" w:rsidR="000F569A" w:rsidRPr="00235F1A" w:rsidRDefault="000F569A" w:rsidP="000F569A">
      <w:pPr>
        <w:ind w:left="720"/>
        <w:rPr>
          <w:sz w:val="22"/>
          <w:szCs w:val="22"/>
        </w:rPr>
      </w:pPr>
    </w:p>
    <w:p w14:paraId="5738BBA3" w14:textId="77777777" w:rsidR="000F569A" w:rsidRPr="00235F1A" w:rsidRDefault="000F569A" w:rsidP="000F569A">
      <w:pPr>
        <w:ind w:left="720"/>
        <w:rPr>
          <w:sz w:val="22"/>
          <w:szCs w:val="22"/>
        </w:rPr>
      </w:pPr>
      <w:r w:rsidRPr="00235F1A">
        <w:rPr>
          <w:sz w:val="22"/>
          <w:szCs w:val="22"/>
        </w:rPr>
        <w:t>Denominator: Number of patients, regardless of age, with a diagnosis of HIV with at least one medical visit in the measurement year</w:t>
      </w:r>
    </w:p>
    <w:p w14:paraId="36833D79" w14:textId="77777777" w:rsidR="000F569A" w:rsidRPr="00235F1A" w:rsidRDefault="000F569A" w:rsidP="000F569A">
      <w:pPr>
        <w:ind w:left="720"/>
        <w:rPr>
          <w:sz w:val="22"/>
          <w:szCs w:val="22"/>
        </w:rPr>
      </w:pPr>
    </w:p>
    <w:p w14:paraId="63DA1BF4" w14:textId="6CB8975B" w:rsidR="000F569A" w:rsidRDefault="000F569A" w:rsidP="000F569A">
      <w:pPr>
        <w:ind w:left="720"/>
        <w:rPr>
          <w:sz w:val="22"/>
          <w:szCs w:val="22"/>
        </w:rPr>
      </w:pPr>
      <w:r w:rsidRPr="00235F1A">
        <w:rPr>
          <w:sz w:val="22"/>
          <w:szCs w:val="22"/>
        </w:rPr>
        <w:t xml:space="preserve">Patient Exclusions: </w:t>
      </w:r>
    </w:p>
    <w:p w14:paraId="336B7897" w14:textId="5E30CAE7" w:rsidR="000E6039" w:rsidRPr="000E6039" w:rsidRDefault="000E6039" w:rsidP="003B44AA">
      <w:pPr>
        <w:pStyle w:val="ListParagraph"/>
        <w:numPr>
          <w:ilvl w:val="1"/>
          <w:numId w:val="92"/>
        </w:numPr>
        <w:tabs>
          <w:tab w:val="left" w:pos="360"/>
        </w:tabs>
        <w:rPr>
          <w:sz w:val="22"/>
          <w:szCs w:val="22"/>
        </w:rPr>
      </w:pPr>
      <w:r w:rsidRPr="000E6039">
        <w:rPr>
          <w:sz w:val="22"/>
          <w:szCs w:val="22"/>
        </w:rPr>
        <w:t>Patients who died at any time during the measurement period</w:t>
      </w:r>
    </w:p>
    <w:p w14:paraId="3CFE0D60" w14:textId="02ED47A3" w:rsidR="000E6039" w:rsidRPr="000E6039" w:rsidRDefault="000E6039" w:rsidP="003B44AA">
      <w:pPr>
        <w:pStyle w:val="ListParagraph"/>
        <w:numPr>
          <w:ilvl w:val="1"/>
          <w:numId w:val="92"/>
        </w:numPr>
        <w:rPr>
          <w:sz w:val="22"/>
          <w:szCs w:val="22"/>
        </w:rPr>
      </w:pPr>
      <w:r w:rsidRPr="000E6039">
        <w:rPr>
          <w:sz w:val="22"/>
          <w:szCs w:val="22"/>
        </w:rPr>
        <w:t>Patients whose residency moved outside the 10-county service delivery area during the measurement period</w:t>
      </w:r>
    </w:p>
    <w:p w14:paraId="7953FD04" w14:textId="7B9F6F92" w:rsidR="000E6039" w:rsidRPr="000E6039" w:rsidRDefault="000E6039" w:rsidP="003B44AA">
      <w:pPr>
        <w:pStyle w:val="ListParagraph"/>
        <w:numPr>
          <w:ilvl w:val="1"/>
          <w:numId w:val="92"/>
        </w:numPr>
        <w:rPr>
          <w:sz w:val="22"/>
          <w:szCs w:val="22"/>
        </w:rPr>
      </w:pPr>
      <w:r w:rsidRPr="000E6039">
        <w:rPr>
          <w:sz w:val="22"/>
          <w:szCs w:val="22"/>
        </w:rPr>
        <w:t xml:space="preserve">Patients who were incarcerated </w:t>
      </w:r>
      <w:r w:rsidR="00CD2917">
        <w:rPr>
          <w:sz w:val="22"/>
          <w:szCs w:val="22"/>
        </w:rPr>
        <w:t>more</w:t>
      </w:r>
      <w:r w:rsidRPr="000E6039">
        <w:rPr>
          <w:sz w:val="22"/>
          <w:szCs w:val="22"/>
        </w:rPr>
        <w:t xml:space="preserve"> than 6 months during the measurement period</w:t>
      </w:r>
    </w:p>
    <w:p w14:paraId="416F470B" w14:textId="77777777" w:rsidR="000F569A" w:rsidRPr="00235F1A" w:rsidRDefault="000F569A" w:rsidP="000F569A">
      <w:pPr>
        <w:pStyle w:val="NoSpacing"/>
        <w:rPr>
          <w:rFonts w:ascii="Times New Roman" w:hAnsi="Times New Roman" w:cs="Times New Roman"/>
        </w:rPr>
      </w:pPr>
    </w:p>
    <w:p w14:paraId="65053DF2" w14:textId="77777777" w:rsidR="000F569A" w:rsidRPr="00235F1A" w:rsidRDefault="000F569A" w:rsidP="003B44AA">
      <w:pPr>
        <w:pStyle w:val="NoSpacing"/>
        <w:numPr>
          <w:ilvl w:val="0"/>
          <w:numId w:val="28"/>
        </w:numPr>
        <w:rPr>
          <w:rFonts w:ascii="Times New Roman" w:hAnsi="Times New Roman" w:cs="Times New Roman"/>
          <w:b/>
        </w:rPr>
      </w:pPr>
      <w:r w:rsidRPr="00235F1A">
        <w:rPr>
          <w:rFonts w:ascii="Times New Roman" w:hAnsi="Times New Roman" w:cs="Times New Roman"/>
          <w:b/>
        </w:rPr>
        <w:t xml:space="preserve">Percentage of patients aged 6 weeks or older with a diagnosis of HIV/AIDS who were prescribed Pneumocystis jiroveci pneumonia (PCP) prophylaxis </w:t>
      </w:r>
    </w:p>
    <w:p w14:paraId="15265BA9" w14:textId="7AB75D38" w:rsidR="000F569A" w:rsidRPr="00235F1A" w:rsidRDefault="000F569A" w:rsidP="000F569A">
      <w:pPr>
        <w:pStyle w:val="NoSpacing"/>
        <w:ind w:firstLine="360"/>
        <w:rPr>
          <w:rFonts w:ascii="Times New Roman" w:hAnsi="Times New Roman" w:cs="Times New Roman"/>
          <w:u w:val="single"/>
        </w:rPr>
      </w:pPr>
      <w:r w:rsidRPr="00235F1A">
        <w:rPr>
          <w:rFonts w:ascii="Times New Roman" w:hAnsi="Times New Roman" w:cs="Times New Roman"/>
          <w:u w:val="single"/>
        </w:rPr>
        <w:t>Outcome target</w:t>
      </w:r>
      <w:r w:rsidRPr="003D5E78">
        <w:rPr>
          <w:rFonts w:ascii="Times New Roman" w:hAnsi="Times New Roman" w:cs="Times New Roman"/>
          <w:u w:val="single"/>
        </w:rPr>
        <w:t xml:space="preserve">: </w:t>
      </w:r>
      <w:r w:rsidR="003D5E78" w:rsidRPr="003D5E78">
        <w:rPr>
          <w:rFonts w:ascii="Times New Roman" w:hAnsi="Times New Roman" w:cs="Times New Roman"/>
          <w:u w:val="single"/>
        </w:rPr>
        <w:t>92</w:t>
      </w:r>
      <w:r w:rsidRPr="003D5E78">
        <w:rPr>
          <w:rFonts w:ascii="Times New Roman" w:hAnsi="Times New Roman" w:cs="Times New Roman"/>
          <w:u w:val="single"/>
        </w:rPr>
        <w:t>%</w:t>
      </w:r>
    </w:p>
    <w:p w14:paraId="7B9727B3" w14:textId="77777777" w:rsidR="000F569A" w:rsidRPr="00235F1A" w:rsidRDefault="000F569A" w:rsidP="000F569A">
      <w:pPr>
        <w:pStyle w:val="NoSpacing"/>
        <w:rPr>
          <w:rFonts w:ascii="Times New Roman" w:hAnsi="Times New Roman" w:cs="Times New Roman"/>
        </w:rPr>
      </w:pPr>
    </w:p>
    <w:p w14:paraId="70DAFEE7" w14:textId="77777777" w:rsidR="000F569A" w:rsidRPr="00235F1A" w:rsidRDefault="000F569A" w:rsidP="000F569A">
      <w:pPr>
        <w:pStyle w:val="NoSpacing"/>
        <w:ind w:left="720"/>
        <w:rPr>
          <w:rFonts w:ascii="Times New Roman" w:hAnsi="Times New Roman" w:cs="Times New Roman"/>
          <w:i/>
        </w:rPr>
      </w:pPr>
      <w:r w:rsidRPr="00235F1A">
        <w:rPr>
          <w:rFonts w:ascii="Times New Roman" w:hAnsi="Times New Roman" w:cs="Times New Roman"/>
          <w:i/>
        </w:rPr>
        <w:t>Note: Use the numerator and denominator that reflect patient population.</w:t>
      </w:r>
    </w:p>
    <w:p w14:paraId="1C71CDF2" w14:textId="77777777" w:rsidR="000F569A" w:rsidRPr="00235F1A" w:rsidRDefault="000F569A" w:rsidP="000F569A">
      <w:pPr>
        <w:ind w:left="720"/>
        <w:rPr>
          <w:sz w:val="22"/>
          <w:szCs w:val="22"/>
        </w:rPr>
      </w:pPr>
    </w:p>
    <w:p w14:paraId="54F6714A" w14:textId="77777777" w:rsidR="000F569A" w:rsidRPr="00235F1A" w:rsidRDefault="000F569A" w:rsidP="000F569A">
      <w:pPr>
        <w:ind w:left="720"/>
        <w:rPr>
          <w:sz w:val="22"/>
          <w:szCs w:val="22"/>
        </w:rPr>
      </w:pPr>
      <w:r w:rsidRPr="00235F1A">
        <w:rPr>
          <w:sz w:val="22"/>
          <w:szCs w:val="22"/>
        </w:rPr>
        <w:t>Numerator 1: Patients who were prescribed Pneumocystis jiroveci pneumonia (PCP) prophylaxis within 3 months of CD4 count below 200 cells/mm</w:t>
      </w:r>
    </w:p>
    <w:p w14:paraId="0D64FC74" w14:textId="77777777" w:rsidR="000F569A" w:rsidRPr="00235F1A" w:rsidRDefault="000F569A" w:rsidP="000F569A">
      <w:pPr>
        <w:ind w:left="720"/>
        <w:rPr>
          <w:sz w:val="22"/>
          <w:szCs w:val="22"/>
        </w:rPr>
      </w:pPr>
      <w:r w:rsidRPr="00235F1A">
        <w:rPr>
          <w:sz w:val="22"/>
          <w:szCs w:val="22"/>
        </w:rPr>
        <w:t>Numerator 2: Patients who were prescribed Pneumocystis jiroveci pneumonia (PCP) prophylaxis within 3 months of CD4 count below 500 cells/mm or a CD4 percentage below 15%</w:t>
      </w:r>
    </w:p>
    <w:p w14:paraId="76359613" w14:textId="77777777" w:rsidR="000F569A" w:rsidRPr="00235F1A" w:rsidRDefault="000F569A" w:rsidP="000F569A">
      <w:pPr>
        <w:ind w:left="720"/>
        <w:rPr>
          <w:sz w:val="22"/>
          <w:szCs w:val="22"/>
        </w:rPr>
      </w:pPr>
      <w:r w:rsidRPr="00235F1A">
        <w:rPr>
          <w:sz w:val="22"/>
          <w:szCs w:val="22"/>
        </w:rPr>
        <w:t>Numerator 3: Patients who were prescribed Pneumocystis jiroveci pneumonia (PCP) prophylaxis at the time of HIV diagnosis</w:t>
      </w:r>
    </w:p>
    <w:p w14:paraId="00CB4FFE" w14:textId="77777777" w:rsidR="000F569A" w:rsidRPr="00235F1A" w:rsidRDefault="000F569A" w:rsidP="000F569A">
      <w:pPr>
        <w:ind w:left="720"/>
        <w:jc w:val="center"/>
        <w:rPr>
          <w:sz w:val="22"/>
          <w:szCs w:val="22"/>
        </w:rPr>
      </w:pPr>
      <w:r w:rsidRPr="00235F1A">
        <w:rPr>
          <w:sz w:val="22"/>
          <w:szCs w:val="22"/>
        </w:rPr>
        <w:t>Aggregate numerator: The sum of the three numerators</w:t>
      </w:r>
    </w:p>
    <w:p w14:paraId="12C864C5" w14:textId="77777777" w:rsidR="000F569A" w:rsidRPr="00235F1A" w:rsidRDefault="000F569A" w:rsidP="000F569A">
      <w:pPr>
        <w:ind w:left="720"/>
        <w:rPr>
          <w:sz w:val="22"/>
          <w:szCs w:val="22"/>
        </w:rPr>
      </w:pPr>
    </w:p>
    <w:p w14:paraId="2CCE9476" w14:textId="77777777" w:rsidR="000F569A" w:rsidRPr="00235F1A" w:rsidRDefault="009512C6" w:rsidP="000F569A">
      <w:pPr>
        <w:ind w:left="720"/>
        <w:rPr>
          <w:sz w:val="22"/>
          <w:szCs w:val="22"/>
        </w:rPr>
      </w:pPr>
      <w:r w:rsidRPr="00235F1A">
        <w:rPr>
          <w:sz w:val="22"/>
          <w:szCs w:val="22"/>
        </w:rPr>
        <w:t>Denominator 1:</w:t>
      </w:r>
      <w:r w:rsidR="000F569A" w:rsidRPr="00235F1A">
        <w:rPr>
          <w:sz w:val="22"/>
          <w:szCs w:val="22"/>
        </w:rPr>
        <w:t xml:space="preserve"> All patients aged 6 years and older with a diagnosis of HIV/AIDS and a CD4 count below 200 cells/mm, who had at least two visits during the measurement year, with at least 90 days in between each visit</w:t>
      </w:r>
    </w:p>
    <w:p w14:paraId="0C224F5F" w14:textId="77777777" w:rsidR="000F569A" w:rsidRPr="00235F1A" w:rsidRDefault="009512C6" w:rsidP="000F569A">
      <w:pPr>
        <w:ind w:left="720"/>
        <w:rPr>
          <w:sz w:val="22"/>
          <w:szCs w:val="22"/>
        </w:rPr>
      </w:pPr>
      <w:r w:rsidRPr="00235F1A">
        <w:rPr>
          <w:sz w:val="22"/>
          <w:szCs w:val="22"/>
        </w:rPr>
        <w:lastRenderedPageBreak/>
        <w:t xml:space="preserve">Denominator 2: </w:t>
      </w:r>
      <w:r w:rsidR="000F569A" w:rsidRPr="00235F1A">
        <w:rPr>
          <w:sz w:val="22"/>
          <w:szCs w:val="22"/>
        </w:rPr>
        <w:t>All patients aged 1 through 5 years of age with a diagnosis of HIV/AIDS and a CD4 count below 500 cells/mm or a CD4 percentage below 15%, who had at least two visits during the measurement year, with at least 90 days in between each visit</w:t>
      </w:r>
    </w:p>
    <w:p w14:paraId="1B4B98D6" w14:textId="77777777" w:rsidR="000F569A" w:rsidRPr="00235F1A" w:rsidRDefault="009512C6" w:rsidP="000F569A">
      <w:pPr>
        <w:ind w:left="720"/>
        <w:rPr>
          <w:sz w:val="22"/>
          <w:szCs w:val="22"/>
        </w:rPr>
      </w:pPr>
      <w:r w:rsidRPr="00235F1A">
        <w:rPr>
          <w:sz w:val="22"/>
          <w:szCs w:val="22"/>
        </w:rPr>
        <w:t xml:space="preserve">Denominator 3: </w:t>
      </w:r>
      <w:r w:rsidR="000F569A" w:rsidRPr="00235F1A">
        <w:rPr>
          <w:sz w:val="22"/>
          <w:szCs w:val="22"/>
        </w:rPr>
        <w:t>All patients aged 6 weeks through 12 months with a diagnosis of HIV, who had at least two visits during the measurement year, with at least 90 days in between each visit</w:t>
      </w:r>
    </w:p>
    <w:p w14:paraId="3E33171B" w14:textId="77777777" w:rsidR="000F569A" w:rsidRPr="00235F1A" w:rsidRDefault="000F569A" w:rsidP="000F569A">
      <w:pPr>
        <w:ind w:left="720"/>
        <w:jc w:val="center"/>
        <w:rPr>
          <w:sz w:val="22"/>
          <w:szCs w:val="22"/>
        </w:rPr>
      </w:pPr>
      <w:r w:rsidRPr="00235F1A">
        <w:rPr>
          <w:sz w:val="22"/>
          <w:szCs w:val="22"/>
        </w:rPr>
        <w:t>Total denominator: The sum of the three denominators</w:t>
      </w:r>
    </w:p>
    <w:p w14:paraId="490A4255" w14:textId="77777777" w:rsidR="000F569A" w:rsidRPr="00235F1A" w:rsidRDefault="000F569A" w:rsidP="000F569A">
      <w:pPr>
        <w:ind w:left="720"/>
        <w:jc w:val="center"/>
        <w:rPr>
          <w:sz w:val="22"/>
          <w:szCs w:val="22"/>
        </w:rPr>
      </w:pPr>
    </w:p>
    <w:p w14:paraId="299F9F08" w14:textId="10B6A1D5" w:rsidR="000F569A" w:rsidRDefault="000F569A" w:rsidP="000F569A">
      <w:pPr>
        <w:ind w:left="720"/>
        <w:rPr>
          <w:sz w:val="22"/>
          <w:szCs w:val="22"/>
        </w:rPr>
      </w:pPr>
      <w:r w:rsidRPr="00235F1A">
        <w:rPr>
          <w:sz w:val="22"/>
          <w:szCs w:val="22"/>
        </w:rPr>
        <w:t>Patient Exclusions:</w:t>
      </w:r>
    </w:p>
    <w:p w14:paraId="2FFE10DE" w14:textId="77777777" w:rsidR="000E6039" w:rsidRPr="000E6039" w:rsidRDefault="000E6039" w:rsidP="003B44AA">
      <w:pPr>
        <w:pStyle w:val="ListParagraph"/>
        <w:numPr>
          <w:ilvl w:val="0"/>
          <w:numId w:val="91"/>
        </w:numPr>
        <w:tabs>
          <w:tab w:val="left" w:pos="360"/>
        </w:tabs>
        <w:rPr>
          <w:sz w:val="22"/>
          <w:szCs w:val="22"/>
        </w:rPr>
      </w:pPr>
      <w:r w:rsidRPr="000E6039">
        <w:rPr>
          <w:sz w:val="22"/>
          <w:szCs w:val="22"/>
        </w:rPr>
        <w:t>Patients who died at any time during the measurement period</w:t>
      </w:r>
    </w:p>
    <w:p w14:paraId="40D9D29D" w14:textId="77777777" w:rsidR="000E6039" w:rsidRPr="000E6039" w:rsidRDefault="000E6039" w:rsidP="003B44AA">
      <w:pPr>
        <w:pStyle w:val="ListParagraph"/>
        <w:numPr>
          <w:ilvl w:val="0"/>
          <w:numId w:val="91"/>
        </w:numPr>
        <w:rPr>
          <w:sz w:val="22"/>
          <w:szCs w:val="22"/>
        </w:rPr>
      </w:pPr>
      <w:r w:rsidRPr="000E6039">
        <w:rPr>
          <w:sz w:val="22"/>
          <w:szCs w:val="22"/>
        </w:rPr>
        <w:t>Patients whose residency moved outside the 10-county service delivery area during the measurement period</w:t>
      </w:r>
    </w:p>
    <w:p w14:paraId="7F71B330" w14:textId="3E258D96" w:rsidR="000E6039" w:rsidRPr="000E6039" w:rsidRDefault="000E6039" w:rsidP="003B44AA">
      <w:pPr>
        <w:pStyle w:val="ListParagraph"/>
        <w:numPr>
          <w:ilvl w:val="0"/>
          <w:numId w:val="91"/>
        </w:numPr>
        <w:rPr>
          <w:sz w:val="22"/>
          <w:szCs w:val="22"/>
        </w:rPr>
      </w:pPr>
      <w:r w:rsidRPr="000E6039">
        <w:rPr>
          <w:sz w:val="22"/>
          <w:szCs w:val="22"/>
        </w:rPr>
        <w:t xml:space="preserve">Patients who were incarcerated </w:t>
      </w:r>
      <w:r w:rsidR="00CD2917">
        <w:rPr>
          <w:sz w:val="22"/>
          <w:szCs w:val="22"/>
        </w:rPr>
        <w:t>more</w:t>
      </w:r>
      <w:r w:rsidRPr="000E6039">
        <w:rPr>
          <w:sz w:val="22"/>
          <w:szCs w:val="22"/>
        </w:rPr>
        <w:t xml:space="preserve"> than 6 months during the measurement period</w:t>
      </w:r>
    </w:p>
    <w:p w14:paraId="496B2F30" w14:textId="77777777" w:rsidR="000E6039" w:rsidRPr="00235F1A" w:rsidRDefault="000E6039" w:rsidP="000F569A">
      <w:pPr>
        <w:ind w:left="720"/>
        <w:rPr>
          <w:sz w:val="22"/>
          <w:szCs w:val="22"/>
        </w:rPr>
      </w:pPr>
    </w:p>
    <w:p w14:paraId="6BA4BBD0" w14:textId="22A9CBD9" w:rsidR="000F569A" w:rsidRDefault="000F569A" w:rsidP="000F569A">
      <w:pPr>
        <w:ind w:left="720"/>
        <w:rPr>
          <w:sz w:val="22"/>
          <w:szCs w:val="22"/>
        </w:rPr>
      </w:pPr>
      <w:r w:rsidRPr="00235F1A">
        <w:rPr>
          <w:sz w:val="22"/>
          <w:szCs w:val="22"/>
        </w:rPr>
        <w:t>Denominator 1 Exclusion: Patient did not receive PCP prophylaxis because there was a CD4 count above 200 cells/mm during the three months after a CD4 count below 200 cells/mm</w:t>
      </w:r>
    </w:p>
    <w:p w14:paraId="66FE192C" w14:textId="77777777" w:rsidR="000E6039" w:rsidRPr="00235F1A" w:rsidRDefault="000E6039" w:rsidP="000F569A">
      <w:pPr>
        <w:ind w:left="720"/>
        <w:rPr>
          <w:sz w:val="22"/>
          <w:szCs w:val="22"/>
        </w:rPr>
      </w:pPr>
    </w:p>
    <w:p w14:paraId="29C60676" w14:textId="77777777" w:rsidR="000F569A" w:rsidRPr="00235F1A" w:rsidRDefault="000F569A" w:rsidP="000F569A">
      <w:pPr>
        <w:ind w:left="720"/>
        <w:rPr>
          <w:sz w:val="22"/>
          <w:szCs w:val="22"/>
        </w:rPr>
      </w:pPr>
      <w:r w:rsidRPr="00235F1A">
        <w:rPr>
          <w:sz w:val="22"/>
          <w:szCs w:val="22"/>
        </w:rPr>
        <w:t>Denominator 2 Exclusion: Patient did not receive PCP prophylaxis because there was a CD4 count above 500 cells/mm or CD4 percentage above 15% during the three months after a CD4 count below 500 cells/mm or CD4 percentage below 15%</w:t>
      </w:r>
    </w:p>
    <w:p w14:paraId="2CF2A5EC" w14:textId="77777777" w:rsidR="000F569A" w:rsidRPr="00235F1A" w:rsidRDefault="000F569A" w:rsidP="000F569A">
      <w:pPr>
        <w:rPr>
          <w:sz w:val="22"/>
          <w:szCs w:val="22"/>
        </w:rPr>
      </w:pPr>
    </w:p>
    <w:p w14:paraId="73D42C64" w14:textId="77777777" w:rsidR="000F569A" w:rsidRPr="00235F1A" w:rsidRDefault="000F569A" w:rsidP="003B44AA">
      <w:pPr>
        <w:pStyle w:val="NoSpacing"/>
        <w:numPr>
          <w:ilvl w:val="0"/>
          <w:numId w:val="96"/>
        </w:numPr>
        <w:rPr>
          <w:rFonts w:ascii="Times New Roman" w:hAnsi="Times New Roman" w:cs="Times New Roman"/>
          <w:b/>
        </w:rPr>
      </w:pPr>
      <w:r w:rsidRPr="00235F1A">
        <w:rPr>
          <w:rFonts w:ascii="Times New Roman" w:hAnsi="Times New Roman" w:cs="Times New Roman"/>
          <w:b/>
        </w:rPr>
        <w:t>Percentage of patients, regardless of age, with a diagnosis of HIV who had at least one medical visit in each 6-month period of the 24-month measurement period with a minimum of 60 days between medical visits</w:t>
      </w:r>
    </w:p>
    <w:p w14:paraId="2DB7FA7B" w14:textId="3ABF2CD9" w:rsidR="000F569A" w:rsidRPr="00235F1A" w:rsidRDefault="000F569A" w:rsidP="000F569A">
      <w:pPr>
        <w:pStyle w:val="NoSpacing"/>
        <w:ind w:firstLine="360"/>
        <w:rPr>
          <w:rFonts w:ascii="Times New Roman" w:hAnsi="Times New Roman" w:cs="Times New Roman"/>
          <w:u w:val="single"/>
        </w:rPr>
      </w:pPr>
      <w:r w:rsidRPr="00235F1A">
        <w:rPr>
          <w:rFonts w:ascii="Times New Roman" w:hAnsi="Times New Roman" w:cs="Times New Roman"/>
          <w:u w:val="single"/>
        </w:rPr>
        <w:t>Outcome target</w:t>
      </w:r>
      <w:r w:rsidRPr="003D5E78">
        <w:rPr>
          <w:rFonts w:ascii="Times New Roman" w:hAnsi="Times New Roman" w:cs="Times New Roman"/>
          <w:u w:val="single"/>
        </w:rPr>
        <w:t>: 8</w:t>
      </w:r>
      <w:r w:rsidR="003D5E78" w:rsidRPr="003D5E78">
        <w:rPr>
          <w:rFonts w:ascii="Times New Roman" w:hAnsi="Times New Roman" w:cs="Times New Roman"/>
          <w:u w:val="single"/>
        </w:rPr>
        <w:t>5</w:t>
      </w:r>
      <w:r w:rsidRPr="003D5E78">
        <w:rPr>
          <w:rFonts w:ascii="Times New Roman" w:hAnsi="Times New Roman" w:cs="Times New Roman"/>
          <w:u w:val="single"/>
        </w:rPr>
        <w:t>%</w:t>
      </w:r>
    </w:p>
    <w:p w14:paraId="061107CB" w14:textId="77777777" w:rsidR="000F569A" w:rsidRPr="00235F1A" w:rsidRDefault="000F569A" w:rsidP="000F569A">
      <w:pPr>
        <w:pStyle w:val="NoSpacing"/>
        <w:rPr>
          <w:rFonts w:ascii="Times New Roman" w:hAnsi="Times New Roman" w:cs="Times New Roman"/>
        </w:rPr>
      </w:pPr>
    </w:p>
    <w:p w14:paraId="5664B8AF" w14:textId="77777777" w:rsidR="000F569A" w:rsidRPr="00235F1A" w:rsidRDefault="000F569A" w:rsidP="000F569A">
      <w:pPr>
        <w:numPr>
          <w:ilvl w:val="12"/>
          <w:numId w:val="0"/>
        </w:numPr>
        <w:tabs>
          <w:tab w:val="left" w:pos="360"/>
        </w:tabs>
        <w:ind w:left="720"/>
        <w:rPr>
          <w:sz w:val="22"/>
          <w:szCs w:val="22"/>
        </w:rPr>
      </w:pPr>
      <w:r w:rsidRPr="00235F1A">
        <w:rPr>
          <w:sz w:val="22"/>
          <w:szCs w:val="22"/>
        </w:rPr>
        <w:t>Numerator: Number of patients in the denominator who had at least one medical visit in each 6-month period of the 24-month measurement period with a minimum of 60 days between first medical visit in the prior 6-month period and the last medical visit in the subsequent 6-month period</w:t>
      </w:r>
    </w:p>
    <w:p w14:paraId="710DE56B" w14:textId="77777777" w:rsidR="000F569A" w:rsidRPr="00235F1A" w:rsidRDefault="000F569A" w:rsidP="000F569A">
      <w:pPr>
        <w:numPr>
          <w:ilvl w:val="12"/>
          <w:numId w:val="0"/>
        </w:numPr>
        <w:tabs>
          <w:tab w:val="left" w:pos="360"/>
        </w:tabs>
        <w:ind w:left="720"/>
        <w:rPr>
          <w:sz w:val="22"/>
          <w:szCs w:val="22"/>
        </w:rPr>
      </w:pPr>
    </w:p>
    <w:p w14:paraId="3D271D87" w14:textId="77777777" w:rsidR="000F569A" w:rsidRPr="00235F1A" w:rsidRDefault="000F569A" w:rsidP="000F569A">
      <w:pPr>
        <w:numPr>
          <w:ilvl w:val="12"/>
          <w:numId w:val="0"/>
        </w:numPr>
        <w:tabs>
          <w:tab w:val="left" w:pos="360"/>
        </w:tabs>
        <w:ind w:left="720"/>
        <w:rPr>
          <w:sz w:val="22"/>
          <w:szCs w:val="22"/>
        </w:rPr>
      </w:pPr>
      <w:r w:rsidRPr="00235F1A">
        <w:rPr>
          <w:sz w:val="22"/>
          <w:szCs w:val="22"/>
        </w:rPr>
        <w:t>Denominator: Number of patients, regardless of age, with a diagnosis of HIV with at least one medical visit in the first 6 months of the 24-month measurement period</w:t>
      </w:r>
    </w:p>
    <w:p w14:paraId="20A48E00" w14:textId="77777777" w:rsidR="000F569A" w:rsidRPr="00235F1A" w:rsidRDefault="000F569A" w:rsidP="000F569A">
      <w:pPr>
        <w:numPr>
          <w:ilvl w:val="12"/>
          <w:numId w:val="0"/>
        </w:numPr>
        <w:tabs>
          <w:tab w:val="left" w:pos="360"/>
        </w:tabs>
        <w:ind w:left="720"/>
        <w:rPr>
          <w:sz w:val="22"/>
          <w:szCs w:val="22"/>
        </w:rPr>
      </w:pPr>
    </w:p>
    <w:p w14:paraId="7615037A" w14:textId="77777777" w:rsidR="000E6039" w:rsidRDefault="000F569A" w:rsidP="000F569A">
      <w:pPr>
        <w:numPr>
          <w:ilvl w:val="12"/>
          <w:numId w:val="0"/>
        </w:numPr>
        <w:tabs>
          <w:tab w:val="left" w:pos="360"/>
        </w:tabs>
        <w:ind w:left="720"/>
        <w:rPr>
          <w:sz w:val="22"/>
          <w:szCs w:val="22"/>
        </w:rPr>
      </w:pPr>
      <w:r w:rsidRPr="00235F1A">
        <w:rPr>
          <w:sz w:val="22"/>
          <w:szCs w:val="22"/>
        </w:rPr>
        <w:t xml:space="preserve">Patient Exclusions: </w:t>
      </w:r>
    </w:p>
    <w:p w14:paraId="63E85430" w14:textId="1F3363CC" w:rsidR="000F569A" w:rsidRPr="000E6039" w:rsidRDefault="000F569A" w:rsidP="003B44AA">
      <w:pPr>
        <w:pStyle w:val="ListParagraph"/>
        <w:numPr>
          <w:ilvl w:val="0"/>
          <w:numId w:val="93"/>
        </w:numPr>
        <w:tabs>
          <w:tab w:val="left" w:pos="360"/>
        </w:tabs>
        <w:rPr>
          <w:sz w:val="22"/>
          <w:szCs w:val="22"/>
        </w:rPr>
      </w:pPr>
      <w:r w:rsidRPr="000E6039">
        <w:rPr>
          <w:sz w:val="22"/>
          <w:szCs w:val="22"/>
        </w:rPr>
        <w:t>Patients who died at any time during the 24-month measurement period</w:t>
      </w:r>
    </w:p>
    <w:p w14:paraId="543EA4C6" w14:textId="77777777" w:rsidR="000E6039" w:rsidRPr="000E6039" w:rsidRDefault="000E6039" w:rsidP="003B44AA">
      <w:pPr>
        <w:pStyle w:val="ListParagraph"/>
        <w:numPr>
          <w:ilvl w:val="0"/>
          <w:numId w:val="93"/>
        </w:numPr>
        <w:rPr>
          <w:sz w:val="22"/>
          <w:szCs w:val="22"/>
        </w:rPr>
      </w:pPr>
      <w:r w:rsidRPr="000E6039">
        <w:rPr>
          <w:sz w:val="22"/>
          <w:szCs w:val="22"/>
        </w:rPr>
        <w:t>Patients whose residency moved outside the 10-county service delivery area during the measurement period</w:t>
      </w:r>
    </w:p>
    <w:p w14:paraId="02442922" w14:textId="69CFFF85" w:rsidR="000E6039" w:rsidRPr="000E6039" w:rsidRDefault="000E6039" w:rsidP="003B44AA">
      <w:pPr>
        <w:pStyle w:val="ListParagraph"/>
        <w:numPr>
          <w:ilvl w:val="0"/>
          <w:numId w:val="93"/>
        </w:numPr>
        <w:rPr>
          <w:sz w:val="22"/>
          <w:szCs w:val="22"/>
        </w:rPr>
      </w:pPr>
      <w:r w:rsidRPr="000E6039">
        <w:rPr>
          <w:sz w:val="22"/>
          <w:szCs w:val="22"/>
        </w:rPr>
        <w:t xml:space="preserve">Patients who were incarcerated </w:t>
      </w:r>
      <w:r w:rsidR="00CD2917">
        <w:rPr>
          <w:sz w:val="22"/>
          <w:szCs w:val="22"/>
        </w:rPr>
        <w:t>more</w:t>
      </w:r>
      <w:r w:rsidRPr="000E6039">
        <w:rPr>
          <w:sz w:val="22"/>
          <w:szCs w:val="22"/>
        </w:rPr>
        <w:t xml:space="preserve"> than 6 months during the measurement period</w:t>
      </w:r>
    </w:p>
    <w:p w14:paraId="62F2AC7F" w14:textId="77777777" w:rsidR="000F569A" w:rsidRPr="00235F1A" w:rsidRDefault="000F569A" w:rsidP="000F569A">
      <w:pPr>
        <w:pStyle w:val="NoSpacing"/>
        <w:ind w:left="360"/>
        <w:rPr>
          <w:rFonts w:ascii="Times New Roman" w:hAnsi="Times New Roman" w:cs="Times New Roman"/>
        </w:rPr>
      </w:pPr>
    </w:p>
    <w:p w14:paraId="12D07608" w14:textId="77777777" w:rsidR="000F569A" w:rsidRPr="00235F1A" w:rsidRDefault="000F569A" w:rsidP="003B44AA">
      <w:pPr>
        <w:pStyle w:val="NoSpacing"/>
        <w:numPr>
          <w:ilvl w:val="0"/>
          <w:numId w:val="96"/>
        </w:numPr>
        <w:rPr>
          <w:rFonts w:ascii="Times New Roman" w:hAnsi="Times New Roman" w:cs="Times New Roman"/>
          <w:b/>
        </w:rPr>
      </w:pPr>
      <w:r w:rsidRPr="00235F1A">
        <w:rPr>
          <w:rFonts w:ascii="Times New Roman" w:hAnsi="Times New Roman" w:cs="Times New Roman"/>
          <w:b/>
        </w:rPr>
        <w:t>Percentage of patients, regardless of age, with a diagnosis of HIV with a HIV viral load less than 200 copies/mL at last HIV viral load test during the measurement year</w:t>
      </w:r>
    </w:p>
    <w:p w14:paraId="624CC7FA" w14:textId="4F3C5DDF" w:rsidR="000F569A" w:rsidRPr="00235F1A" w:rsidRDefault="000F569A" w:rsidP="000F569A">
      <w:pPr>
        <w:pStyle w:val="NoSpacing"/>
        <w:ind w:left="450" w:hanging="90"/>
        <w:rPr>
          <w:rFonts w:ascii="Times New Roman" w:hAnsi="Times New Roman" w:cs="Times New Roman"/>
          <w:u w:val="single"/>
        </w:rPr>
      </w:pPr>
      <w:r w:rsidRPr="00235F1A">
        <w:rPr>
          <w:rFonts w:ascii="Times New Roman" w:hAnsi="Times New Roman" w:cs="Times New Roman"/>
          <w:u w:val="single"/>
        </w:rPr>
        <w:t>Outcome target</w:t>
      </w:r>
      <w:r w:rsidRPr="003D5E78">
        <w:rPr>
          <w:rFonts w:ascii="Times New Roman" w:hAnsi="Times New Roman" w:cs="Times New Roman"/>
          <w:u w:val="single"/>
        </w:rPr>
        <w:t>: 8</w:t>
      </w:r>
      <w:r w:rsidR="003D5E78" w:rsidRPr="003D5E78">
        <w:rPr>
          <w:rFonts w:ascii="Times New Roman" w:hAnsi="Times New Roman" w:cs="Times New Roman"/>
          <w:u w:val="single"/>
        </w:rPr>
        <w:t>7</w:t>
      </w:r>
      <w:r w:rsidRPr="003D5E78">
        <w:rPr>
          <w:rFonts w:ascii="Times New Roman" w:hAnsi="Times New Roman" w:cs="Times New Roman"/>
          <w:u w:val="single"/>
        </w:rPr>
        <w:t>%</w:t>
      </w:r>
    </w:p>
    <w:p w14:paraId="36A0AF11" w14:textId="77777777" w:rsidR="000F569A" w:rsidRPr="00235F1A" w:rsidRDefault="000F569A" w:rsidP="000F569A">
      <w:pPr>
        <w:pStyle w:val="NoSpacing"/>
        <w:rPr>
          <w:rFonts w:ascii="Times New Roman" w:hAnsi="Times New Roman" w:cs="Times New Roman"/>
        </w:rPr>
      </w:pPr>
    </w:p>
    <w:p w14:paraId="4D68F292" w14:textId="77777777" w:rsidR="000F569A" w:rsidRPr="00235F1A" w:rsidRDefault="000F569A" w:rsidP="000F569A">
      <w:pPr>
        <w:numPr>
          <w:ilvl w:val="12"/>
          <w:numId w:val="0"/>
        </w:numPr>
        <w:tabs>
          <w:tab w:val="left" w:pos="360"/>
        </w:tabs>
        <w:ind w:left="720"/>
        <w:rPr>
          <w:sz w:val="22"/>
          <w:szCs w:val="22"/>
        </w:rPr>
      </w:pPr>
      <w:r w:rsidRPr="00235F1A">
        <w:rPr>
          <w:sz w:val="22"/>
          <w:szCs w:val="22"/>
        </w:rPr>
        <w:t>Numerator: Number of patients in the denominator with a HIV viral load less than 200 copies/mL at last HIV viral load test during the measurement year</w:t>
      </w:r>
    </w:p>
    <w:p w14:paraId="4E2EAB3F" w14:textId="77777777" w:rsidR="000F569A" w:rsidRPr="00235F1A" w:rsidRDefault="000F569A" w:rsidP="000F569A">
      <w:pPr>
        <w:numPr>
          <w:ilvl w:val="12"/>
          <w:numId w:val="0"/>
        </w:numPr>
        <w:tabs>
          <w:tab w:val="left" w:pos="360"/>
        </w:tabs>
        <w:ind w:left="720"/>
        <w:rPr>
          <w:sz w:val="22"/>
          <w:szCs w:val="22"/>
        </w:rPr>
      </w:pPr>
    </w:p>
    <w:p w14:paraId="6F6C726A" w14:textId="77777777" w:rsidR="000F569A" w:rsidRPr="00235F1A" w:rsidRDefault="000F569A" w:rsidP="000F569A">
      <w:pPr>
        <w:numPr>
          <w:ilvl w:val="12"/>
          <w:numId w:val="0"/>
        </w:numPr>
        <w:tabs>
          <w:tab w:val="left" w:pos="360"/>
        </w:tabs>
        <w:ind w:left="720"/>
        <w:rPr>
          <w:sz w:val="22"/>
          <w:szCs w:val="22"/>
        </w:rPr>
      </w:pPr>
      <w:r w:rsidRPr="00235F1A">
        <w:rPr>
          <w:sz w:val="22"/>
          <w:szCs w:val="22"/>
        </w:rPr>
        <w:t>Denominator: Number of patients, regardless of age, with a diagnosis of HIV with at least one medical visit in the measurement year</w:t>
      </w:r>
    </w:p>
    <w:p w14:paraId="2E6E473E" w14:textId="77777777" w:rsidR="000F569A" w:rsidRPr="00235F1A" w:rsidRDefault="000F569A" w:rsidP="000F569A">
      <w:pPr>
        <w:numPr>
          <w:ilvl w:val="12"/>
          <w:numId w:val="0"/>
        </w:numPr>
        <w:tabs>
          <w:tab w:val="left" w:pos="360"/>
        </w:tabs>
        <w:ind w:left="720"/>
        <w:rPr>
          <w:sz w:val="22"/>
          <w:szCs w:val="22"/>
        </w:rPr>
      </w:pPr>
    </w:p>
    <w:p w14:paraId="57AFDD61" w14:textId="30DE8081" w:rsidR="000F569A" w:rsidRDefault="000F569A" w:rsidP="000F569A">
      <w:pPr>
        <w:pStyle w:val="NoSpacing"/>
        <w:ind w:left="720"/>
        <w:rPr>
          <w:rFonts w:ascii="Times New Roman" w:hAnsi="Times New Roman" w:cs="Times New Roman"/>
        </w:rPr>
      </w:pPr>
      <w:r w:rsidRPr="00235F1A">
        <w:rPr>
          <w:rFonts w:ascii="Times New Roman" w:hAnsi="Times New Roman" w:cs="Times New Roman"/>
        </w:rPr>
        <w:t xml:space="preserve">Patient Exclusions: </w:t>
      </w:r>
    </w:p>
    <w:p w14:paraId="5F1B89DB" w14:textId="77777777" w:rsidR="000E6039" w:rsidRPr="000E6039" w:rsidRDefault="000E6039" w:rsidP="003B44AA">
      <w:pPr>
        <w:pStyle w:val="ListParagraph"/>
        <w:numPr>
          <w:ilvl w:val="0"/>
          <w:numId w:val="94"/>
        </w:numPr>
        <w:tabs>
          <w:tab w:val="left" w:pos="360"/>
        </w:tabs>
        <w:rPr>
          <w:sz w:val="22"/>
          <w:szCs w:val="22"/>
        </w:rPr>
      </w:pPr>
      <w:r w:rsidRPr="000E6039">
        <w:rPr>
          <w:sz w:val="22"/>
          <w:szCs w:val="22"/>
        </w:rPr>
        <w:t>Patients who died at any time during the measurement period</w:t>
      </w:r>
    </w:p>
    <w:p w14:paraId="3E847BA3" w14:textId="77777777" w:rsidR="000E6039" w:rsidRPr="000E6039" w:rsidRDefault="000E6039" w:rsidP="003B44AA">
      <w:pPr>
        <w:pStyle w:val="ListParagraph"/>
        <w:numPr>
          <w:ilvl w:val="0"/>
          <w:numId w:val="94"/>
        </w:numPr>
        <w:rPr>
          <w:sz w:val="22"/>
          <w:szCs w:val="22"/>
        </w:rPr>
      </w:pPr>
      <w:r w:rsidRPr="000E6039">
        <w:rPr>
          <w:sz w:val="22"/>
          <w:szCs w:val="22"/>
        </w:rPr>
        <w:lastRenderedPageBreak/>
        <w:t>Patients whose residency moved outside the 10-county service delivery area during the measurement period</w:t>
      </w:r>
    </w:p>
    <w:p w14:paraId="7B87F753" w14:textId="5F5A0F12" w:rsidR="000E6039" w:rsidRPr="000E6039" w:rsidRDefault="000E6039" w:rsidP="003B44AA">
      <w:pPr>
        <w:pStyle w:val="ListParagraph"/>
        <w:numPr>
          <w:ilvl w:val="0"/>
          <w:numId w:val="94"/>
        </w:numPr>
        <w:rPr>
          <w:sz w:val="22"/>
          <w:szCs w:val="22"/>
        </w:rPr>
      </w:pPr>
      <w:r w:rsidRPr="000E6039">
        <w:rPr>
          <w:sz w:val="22"/>
          <w:szCs w:val="22"/>
        </w:rPr>
        <w:t xml:space="preserve">Patients who were incarcerated </w:t>
      </w:r>
      <w:r w:rsidR="00CD2917">
        <w:rPr>
          <w:sz w:val="22"/>
          <w:szCs w:val="22"/>
        </w:rPr>
        <w:t>more</w:t>
      </w:r>
      <w:r w:rsidRPr="000E6039">
        <w:rPr>
          <w:sz w:val="22"/>
          <w:szCs w:val="22"/>
        </w:rPr>
        <w:t xml:space="preserve"> than 6 months during the measurement period</w:t>
      </w:r>
    </w:p>
    <w:p w14:paraId="10CCB380" w14:textId="77777777" w:rsidR="000F569A" w:rsidRPr="00235F1A" w:rsidRDefault="000F569A" w:rsidP="000F569A">
      <w:pPr>
        <w:pStyle w:val="NoSpacing"/>
        <w:rPr>
          <w:rFonts w:ascii="Times New Roman" w:hAnsi="Times New Roman" w:cs="Times New Roman"/>
        </w:rPr>
      </w:pPr>
    </w:p>
    <w:p w14:paraId="3C89FBDB" w14:textId="77777777" w:rsidR="000F569A" w:rsidRPr="00235F1A" w:rsidRDefault="000F569A" w:rsidP="000F569A">
      <w:pPr>
        <w:pStyle w:val="NoSpacing"/>
        <w:rPr>
          <w:rFonts w:ascii="Times New Roman" w:hAnsi="Times New Roman" w:cs="Times New Roman"/>
        </w:rPr>
      </w:pPr>
    </w:p>
    <w:p w14:paraId="0DB95FC2" w14:textId="177B57A9" w:rsidR="000F569A" w:rsidRPr="00DA4036" w:rsidRDefault="00D92088" w:rsidP="00827BDC">
      <w:pPr>
        <w:pStyle w:val="NoSpacing"/>
        <w:shd w:val="clear" w:color="auto" w:fill="BFBFBF" w:themeFill="background1" w:themeFillShade="BF"/>
        <w:jc w:val="center"/>
        <w:rPr>
          <w:rFonts w:ascii="Times New Roman" w:hAnsi="Times New Roman" w:cs="Times New Roman"/>
          <w:b/>
          <w:sz w:val="24"/>
          <w:szCs w:val="24"/>
        </w:rPr>
      </w:pPr>
      <w:r w:rsidRPr="00DA4036">
        <w:rPr>
          <w:rFonts w:ascii="Times New Roman" w:hAnsi="Times New Roman" w:cs="Times New Roman"/>
          <w:b/>
          <w:sz w:val="24"/>
          <w:szCs w:val="24"/>
        </w:rPr>
        <w:t xml:space="preserve">Substance </w:t>
      </w:r>
      <w:r w:rsidR="0063021D">
        <w:rPr>
          <w:rFonts w:ascii="Times New Roman" w:hAnsi="Times New Roman" w:cs="Times New Roman"/>
          <w:b/>
          <w:sz w:val="24"/>
          <w:szCs w:val="24"/>
        </w:rPr>
        <w:t>Use Disorder</w:t>
      </w:r>
      <w:r w:rsidRPr="00DA4036">
        <w:rPr>
          <w:rFonts w:ascii="Times New Roman" w:hAnsi="Times New Roman" w:cs="Times New Roman"/>
          <w:b/>
          <w:sz w:val="24"/>
          <w:szCs w:val="24"/>
        </w:rPr>
        <w:t xml:space="preserve"> Outpatient Care</w:t>
      </w:r>
    </w:p>
    <w:p w14:paraId="1B9B3C11" w14:textId="77777777" w:rsidR="000F569A" w:rsidRPr="00235F1A" w:rsidRDefault="000F569A" w:rsidP="00F96FAE">
      <w:pPr>
        <w:pStyle w:val="NoSpacing"/>
        <w:rPr>
          <w:rFonts w:ascii="Times New Roman" w:hAnsi="Times New Roman" w:cs="Times New Roman"/>
        </w:rPr>
      </w:pPr>
    </w:p>
    <w:p w14:paraId="2D5C208F" w14:textId="77777777" w:rsidR="000F569A" w:rsidRPr="00235F1A" w:rsidRDefault="00426988" w:rsidP="00F96FAE">
      <w:pPr>
        <w:pStyle w:val="NoSpacing"/>
        <w:rPr>
          <w:rFonts w:ascii="Times New Roman" w:hAnsi="Times New Roman" w:cs="Times New Roman"/>
          <w:b/>
        </w:rPr>
      </w:pPr>
      <w:r w:rsidRPr="00235F1A">
        <w:rPr>
          <w:rFonts w:ascii="Times New Roman" w:hAnsi="Times New Roman" w:cs="Times New Roman"/>
          <w:b/>
        </w:rPr>
        <w:t>Service Description:</w:t>
      </w:r>
    </w:p>
    <w:p w14:paraId="4259D342" w14:textId="77777777" w:rsidR="000F569A" w:rsidRPr="00235F1A" w:rsidRDefault="000F569A" w:rsidP="00F96FAE">
      <w:pPr>
        <w:pStyle w:val="NoSpacing"/>
        <w:rPr>
          <w:rFonts w:ascii="Times New Roman" w:hAnsi="Times New Roman" w:cs="Times New Roman"/>
        </w:rPr>
      </w:pPr>
    </w:p>
    <w:p w14:paraId="0B0A657E" w14:textId="77777777" w:rsidR="00DD5063" w:rsidRPr="00235F1A" w:rsidRDefault="00000427" w:rsidP="00F96FAE">
      <w:pPr>
        <w:pStyle w:val="NoSpacing"/>
        <w:rPr>
          <w:rFonts w:ascii="Times New Roman" w:hAnsi="Times New Roman" w:cs="Times New Roman"/>
        </w:rPr>
      </w:pPr>
      <w:r w:rsidRPr="00235F1A">
        <w:rPr>
          <w:rFonts w:ascii="Times New Roman" w:hAnsi="Times New Roman" w:cs="Times New Roman"/>
        </w:rPr>
        <w:t>Substance Abuse Outpatient Care is the provision of outpatient services for the treatment of drug or alcohol use disorders. Services include:</w:t>
      </w:r>
    </w:p>
    <w:p w14:paraId="28E4566F" w14:textId="77777777" w:rsidR="00000427" w:rsidRPr="00235F1A" w:rsidRDefault="00000427" w:rsidP="003B44AA">
      <w:pPr>
        <w:pStyle w:val="NoSpacing"/>
        <w:numPr>
          <w:ilvl w:val="0"/>
          <w:numId w:val="56"/>
        </w:numPr>
        <w:rPr>
          <w:rFonts w:ascii="Times New Roman" w:hAnsi="Times New Roman" w:cs="Times New Roman"/>
        </w:rPr>
      </w:pPr>
      <w:r w:rsidRPr="00235F1A">
        <w:rPr>
          <w:rFonts w:ascii="Times New Roman" w:hAnsi="Times New Roman" w:cs="Times New Roman"/>
        </w:rPr>
        <w:t>Screening</w:t>
      </w:r>
    </w:p>
    <w:p w14:paraId="5AD4BAFC" w14:textId="77777777" w:rsidR="00000427" w:rsidRPr="00235F1A" w:rsidRDefault="00000427" w:rsidP="003B44AA">
      <w:pPr>
        <w:pStyle w:val="NoSpacing"/>
        <w:numPr>
          <w:ilvl w:val="0"/>
          <w:numId w:val="56"/>
        </w:numPr>
        <w:rPr>
          <w:rFonts w:ascii="Times New Roman" w:hAnsi="Times New Roman" w:cs="Times New Roman"/>
        </w:rPr>
      </w:pPr>
      <w:r w:rsidRPr="00235F1A">
        <w:rPr>
          <w:rFonts w:ascii="Times New Roman" w:hAnsi="Times New Roman" w:cs="Times New Roman"/>
        </w:rPr>
        <w:t>Assessment</w:t>
      </w:r>
    </w:p>
    <w:p w14:paraId="2E164D82" w14:textId="77777777" w:rsidR="00000427" w:rsidRPr="00235F1A" w:rsidRDefault="00EC4E80" w:rsidP="003B44AA">
      <w:pPr>
        <w:pStyle w:val="NoSpacing"/>
        <w:numPr>
          <w:ilvl w:val="0"/>
          <w:numId w:val="56"/>
        </w:numPr>
        <w:rPr>
          <w:rFonts w:ascii="Times New Roman" w:hAnsi="Times New Roman" w:cs="Times New Roman"/>
        </w:rPr>
      </w:pPr>
      <w:r w:rsidRPr="00235F1A">
        <w:rPr>
          <w:rFonts w:ascii="Times New Roman" w:hAnsi="Times New Roman" w:cs="Times New Roman"/>
        </w:rPr>
        <w:t>Diagnosis,</w:t>
      </w:r>
      <w:r w:rsidR="00000427" w:rsidRPr="00235F1A">
        <w:rPr>
          <w:rFonts w:ascii="Times New Roman" w:hAnsi="Times New Roman" w:cs="Times New Roman"/>
        </w:rPr>
        <w:t xml:space="preserve"> and/or</w:t>
      </w:r>
    </w:p>
    <w:p w14:paraId="28A846A6" w14:textId="77777777" w:rsidR="00000427" w:rsidRPr="00235F1A" w:rsidRDefault="00000427" w:rsidP="003B44AA">
      <w:pPr>
        <w:pStyle w:val="NoSpacing"/>
        <w:numPr>
          <w:ilvl w:val="0"/>
          <w:numId w:val="56"/>
        </w:numPr>
        <w:rPr>
          <w:rFonts w:ascii="Times New Roman" w:hAnsi="Times New Roman" w:cs="Times New Roman"/>
        </w:rPr>
      </w:pPr>
      <w:r w:rsidRPr="00235F1A">
        <w:rPr>
          <w:rFonts w:ascii="Times New Roman" w:hAnsi="Times New Roman" w:cs="Times New Roman"/>
        </w:rPr>
        <w:t>Trea</w:t>
      </w:r>
      <w:r w:rsidR="00EC4E80" w:rsidRPr="00235F1A">
        <w:rPr>
          <w:rFonts w:ascii="Times New Roman" w:hAnsi="Times New Roman" w:cs="Times New Roman"/>
        </w:rPr>
        <w:t>tment of substance use disorder,</w:t>
      </w:r>
      <w:r w:rsidRPr="00235F1A">
        <w:rPr>
          <w:rFonts w:ascii="Times New Roman" w:hAnsi="Times New Roman" w:cs="Times New Roman"/>
        </w:rPr>
        <w:t xml:space="preserve"> including:</w:t>
      </w:r>
    </w:p>
    <w:p w14:paraId="5AAB20A6" w14:textId="77777777" w:rsidR="00000427" w:rsidRPr="00235F1A" w:rsidRDefault="00000427" w:rsidP="003B44AA">
      <w:pPr>
        <w:pStyle w:val="NoSpacing"/>
        <w:numPr>
          <w:ilvl w:val="0"/>
          <w:numId w:val="57"/>
        </w:numPr>
        <w:rPr>
          <w:rFonts w:ascii="Times New Roman" w:hAnsi="Times New Roman" w:cs="Times New Roman"/>
        </w:rPr>
      </w:pPr>
      <w:r w:rsidRPr="00235F1A">
        <w:rPr>
          <w:rFonts w:ascii="Times New Roman" w:hAnsi="Times New Roman" w:cs="Times New Roman"/>
        </w:rPr>
        <w:t>Pretreatment/recovery readiness programs</w:t>
      </w:r>
    </w:p>
    <w:p w14:paraId="7210720B" w14:textId="77777777" w:rsidR="00000427" w:rsidRPr="00235F1A" w:rsidRDefault="00000427" w:rsidP="003B44AA">
      <w:pPr>
        <w:pStyle w:val="NoSpacing"/>
        <w:numPr>
          <w:ilvl w:val="0"/>
          <w:numId w:val="57"/>
        </w:numPr>
        <w:rPr>
          <w:rFonts w:ascii="Times New Roman" w:hAnsi="Times New Roman" w:cs="Times New Roman"/>
        </w:rPr>
      </w:pPr>
      <w:r w:rsidRPr="00235F1A">
        <w:rPr>
          <w:rFonts w:ascii="Times New Roman" w:hAnsi="Times New Roman" w:cs="Times New Roman"/>
        </w:rPr>
        <w:t>Harm reduction</w:t>
      </w:r>
    </w:p>
    <w:p w14:paraId="7BF405DB" w14:textId="77777777" w:rsidR="00000427" w:rsidRPr="00235F1A" w:rsidRDefault="00000427" w:rsidP="003B44AA">
      <w:pPr>
        <w:pStyle w:val="NoSpacing"/>
        <w:numPr>
          <w:ilvl w:val="0"/>
          <w:numId w:val="57"/>
        </w:numPr>
        <w:rPr>
          <w:rFonts w:ascii="Times New Roman" w:hAnsi="Times New Roman" w:cs="Times New Roman"/>
        </w:rPr>
      </w:pPr>
      <w:r w:rsidRPr="00235F1A">
        <w:rPr>
          <w:rFonts w:ascii="Times New Roman" w:hAnsi="Times New Roman" w:cs="Times New Roman"/>
        </w:rPr>
        <w:t>Behavioral health counseling associated with substance use disorder</w:t>
      </w:r>
    </w:p>
    <w:p w14:paraId="5B91981F" w14:textId="77777777" w:rsidR="00000427" w:rsidRPr="00235F1A" w:rsidRDefault="00000427" w:rsidP="003B44AA">
      <w:pPr>
        <w:pStyle w:val="NoSpacing"/>
        <w:numPr>
          <w:ilvl w:val="0"/>
          <w:numId w:val="57"/>
        </w:numPr>
        <w:rPr>
          <w:rFonts w:ascii="Times New Roman" w:hAnsi="Times New Roman" w:cs="Times New Roman"/>
        </w:rPr>
      </w:pPr>
      <w:r w:rsidRPr="00235F1A">
        <w:rPr>
          <w:rFonts w:ascii="Times New Roman" w:hAnsi="Times New Roman" w:cs="Times New Roman"/>
        </w:rPr>
        <w:t xml:space="preserve">Outpatient drug-free treatment and </w:t>
      </w:r>
      <w:r w:rsidR="00EC4E80" w:rsidRPr="00235F1A">
        <w:rPr>
          <w:rFonts w:ascii="Times New Roman" w:hAnsi="Times New Roman" w:cs="Times New Roman"/>
        </w:rPr>
        <w:t>counseling</w:t>
      </w:r>
    </w:p>
    <w:p w14:paraId="7B85B6F3" w14:textId="77777777" w:rsidR="00000427" w:rsidRPr="00235F1A" w:rsidRDefault="00000427" w:rsidP="003B44AA">
      <w:pPr>
        <w:pStyle w:val="NoSpacing"/>
        <w:numPr>
          <w:ilvl w:val="0"/>
          <w:numId w:val="57"/>
        </w:numPr>
        <w:rPr>
          <w:rFonts w:ascii="Times New Roman" w:hAnsi="Times New Roman" w:cs="Times New Roman"/>
        </w:rPr>
      </w:pPr>
      <w:r w:rsidRPr="00235F1A">
        <w:rPr>
          <w:rFonts w:ascii="Times New Roman" w:hAnsi="Times New Roman" w:cs="Times New Roman"/>
        </w:rPr>
        <w:t>Medication assisted therapy</w:t>
      </w:r>
    </w:p>
    <w:p w14:paraId="53C87260" w14:textId="77777777" w:rsidR="00000427" w:rsidRPr="00235F1A" w:rsidRDefault="00000427" w:rsidP="003B44AA">
      <w:pPr>
        <w:pStyle w:val="NoSpacing"/>
        <w:numPr>
          <w:ilvl w:val="0"/>
          <w:numId w:val="57"/>
        </w:numPr>
        <w:rPr>
          <w:rFonts w:ascii="Times New Roman" w:hAnsi="Times New Roman" w:cs="Times New Roman"/>
        </w:rPr>
      </w:pPr>
      <w:r w:rsidRPr="00235F1A">
        <w:rPr>
          <w:rFonts w:ascii="Times New Roman" w:hAnsi="Times New Roman" w:cs="Times New Roman"/>
        </w:rPr>
        <w:t>Neuro-psychiatric pharmaceuticals</w:t>
      </w:r>
    </w:p>
    <w:p w14:paraId="4BD8AE82" w14:textId="77777777" w:rsidR="00000427" w:rsidRPr="00235F1A" w:rsidRDefault="00000427" w:rsidP="003B44AA">
      <w:pPr>
        <w:pStyle w:val="NoSpacing"/>
        <w:numPr>
          <w:ilvl w:val="0"/>
          <w:numId w:val="57"/>
        </w:numPr>
        <w:rPr>
          <w:rFonts w:ascii="Times New Roman" w:hAnsi="Times New Roman" w:cs="Times New Roman"/>
        </w:rPr>
      </w:pPr>
      <w:r w:rsidRPr="00235F1A">
        <w:rPr>
          <w:rFonts w:ascii="Times New Roman" w:hAnsi="Times New Roman" w:cs="Times New Roman"/>
        </w:rPr>
        <w:t>Relapse prevention</w:t>
      </w:r>
    </w:p>
    <w:p w14:paraId="52AB7EB4" w14:textId="77777777" w:rsidR="00000427" w:rsidRPr="00235F1A" w:rsidRDefault="00000427" w:rsidP="00F96FAE">
      <w:pPr>
        <w:pStyle w:val="NoSpacing"/>
        <w:rPr>
          <w:rFonts w:ascii="Times New Roman" w:hAnsi="Times New Roman" w:cs="Times New Roman"/>
        </w:rPr>
      </w:pPr>
    </w:p>
    <w:p w14:paraId="18289230" w14:textId="77777777" w:rsidR="00000427" w:rsidRPr="00235F1A" w:rsidRDefault="00000427" w:rsidP="00F96FAE">
      <w:pPr>
        <w:pStyle w:val="NoSpacing"/>
        <w:rPr>
          <w:rFonts w:ascii="Times New Roman" w:hAnsi="Times New Roman" w:cs="Times New Roman"/>
        </w:rPr>
      </w:pPr>
      <w:r w:rsidRPr="00235F1A">
        <w:rPr>
          <w:rFonts w:ascii="Times New Roman" w:hAnsi="Times New Roman" w:cs="Times New Roman"/>
          <w:u w:val="single"/>
        </w:rPr>
        <w:t>Program Guidance</w:t>
      </w:r>
      <w:r w:rsidRPr="00235F1A">
        <w:rPr>
          <w:rFonts w:ascii="Times New Roman" w:hAnsi="Times New Roman" w:cs="Times New Roman"/>
        </w:rPr>
        <w:t>:</w:t>
      </w:r>
    </w:p>
    <w:p w14:paraId="677D0A43" w14:textId="77777777" w:rsidR="00000427" w:rsidRPr="00235F1A" w:rsidRDefault="00000427" w:rsidP="00F96FAE">
      <w:pPr>
        <w:pStyle w:val="NoSpacing"/>
        <w:rPr>
          <w:rFonts w:ascii="Times New Roman" w:hAnsi="Times New Roman" w:cs="Times New Roman"/>
        </w:rPr>
      </w:pPr>
      <w:r w:rsidRPr="00235F1A">
        <w:rPr>
          <w:rFonts w:ascii="Times New Roman" w:hAnsi="Times New Roman" w:cs="Times New Roman"/>
        </w:rPr>
        <w:t xml:space="preserve">Acupuncture therapy </w:t>
      </w:r>
      <w:r w:rsidR="00EC4E80" w:rsidRPr="00235F1A">
        <w:rPr>
          <w:rFonts w:ascii="Times New Roman" w:hAnsi="Times New Roman" w:cs="Times New Roman"/>
        </w:rPr>
        <w:t>may</w:t>
      </w:r>
      <w:r w:rsidRPr="00235F1A">
        <w:rPr>
          <w:rFonts w:ascii="Times New Roman" w:hAnsi="Times New Roman" w:cs="Times New Roman"/>
        </w:rPr>
        <w:t xml:space="preserve"> be allowable under this service category only when, as part of a </w:t>
      </w:r>
      <w:r w:rsidR="00EC4E80" w:rsidRPr="00235F1A">
        <w:rPr>
          <w:rFonts w:ascii="Times New Roman" w:hAnsi="Times New Roman" w:cs="Times New Roman"/>
        </w:rPr>
        <w:t>substance</w:t>
      </w:r>
      <w:r w:rsidRPr="00235F1A">
        <w:rPr>
          <w:rFonts w:ascii="Times New Roman" w:hAnsi="Times New Roman" w:cs="Times New Roman"/>
        </w:rPr>
        <w:t xml:space="preserve"> use disorder treatment program funded under the RWHA</w:t>
      </w:r>
      <w:r w:rsidR="00EC4E80" w:rsidRPr="00235F1A">
        <w:rPr>
          <w:rFonts w:ascii="Times New Roman" w:hAnsi="Times New Roman" w:cs="Times New Roman"/>
        </w:rPr>
        <w:t>P</w:t>
      </w:r>
      <w:r w:rsidRPr="00235F1A">
        <w:rPr>
          <w:rFonts w:ascii="Times New Roman" w:hAnsi="Times New Roman" w:cs="Times New Roman"/>
        </w:rPr>
        <w:t>, it is included in a documented plan.</w:t>
      </w:r>
      <w:r w:rsidR="00EC4E80" w:rsidRPr="00235F1A">
        <w:rPr>
          <w:rFonts w:ascii="Times New Roman" w:hAnsi="Times New Roman" w:cs="Times New Roman"/>
        </w:rPr>
        <w:t xml:space="preserve"> Syringe access services are allowable, to the extent that they comport with current appropriations law and applicable HHS guidance, including HRSA- or HAB-specific guidance.</w:t>
      </w:r>
    </w:p>
    <w:p w14:paraId="42FF897A" w14:textId="77777777" w:rsidR="00DD5063" w:rsidRPr="00235F1A" w:rsidRDefault="00DD5063" w:rsidP="00F96FAE">
      <w:pPr>
        <w:pStyle w:val="NoSpacing"/>
        <w:rPr>
          <w:rFonts w:ascii="Times New Roman" w:hAnsi="Times New Roman" w:cs="Times New Roman"/>
        </w:rPr>
      </w:pPr>
    </w:p>
    <w:p w14:paraId="6049DEB1" w14:textId="77777777" w:rsidR="00A106AB" w:rsidRPr="00235F1A" w:rsidRDefault="00426988" w:rsidP="00F96FAE">
      <w:pPr>
        <w:pStyle w:val="NoSpacing"/>
        <w:rPr>
          <w:rFonts w:ascii="Times New Roman" w:hAnsi="Times New Roman" w:cs="Times New Roman"/>
          <w:b/>
        </w:rPr>
      </w:pPr>
      <w:r w:rsidRPr="00235F1A">
        <w:rPr>
          <w:rFonts w:ascii="Times New Roman" w:hAnsi="Times New Roman" w:cs="Times New Roman"/>
          <w:b/>
        </w:rPr>
        <w:t>Unit of Service:</w:t>
      </w:r>
    </w:p>
    <w:p w14:paraId="0CF1102F" w14:textId="77777777" w:rsidR="00D92088" w:rsidRPr="00235F1A" w:rsidRDefault="00D92088" w:rsidP="00F96FAE">
      <w:pPr>
        <w:pStyle w:val="NoSpacing"/>
        <w:rPr>
          <w:rFonts w:ascii="Times New Roman" w:hAnsi="Times New Roman" w:cs="Times New Roman"/>
        </w:rPr>
      </w:pPr>
    </w:p>
    <w:p w14:paraId="1706936C" w14:textId="77777777" w:rsidR="00426988" w:rsidRPr="00235F1A" w:rsidRDefault="00426988" w:rsidP="00F96FAE">
      <w:pPr>
        <w:pStyle w:val="NoSpacing"/>
        <w:rPr>
          <w:rFonts w:ascii="Times New Roman" w:hAnsi="Times New Roman" w:cs="Times New Roman"/>
        </w:rPr>
      </w:pPr>
      <w:r w:rsidRPr="00235F1A">
        <w:rPr>
          <w:rFonts w:ascii="Times New Roman" w:hAnsi="Times New Roman" w:cs="Times New Roman"/>
        </w:rPr>
        <w:t xml:space="preserve">Per visit </w:t>
      </w:r>
    </w:p>
    <w:p w14:paraId="7252607C" w14:textId="77777777" w:rsidR="00426988" w:rsidRPr="00235F1A" w:rsidRDefault="00426988" w:rsidP="00F96FAE">
      <w:pPr>
        <w:pStyle w:val="NoSpacing"/>
        <w:rPr>
          <w:rFonts w:ascii="Times New Roman" w:hAnsi="Times New Roman" w:cs="Times New Roman"/>
        </w:rPr>
      </w:pPr>
    </w:p>
    <w:p w14:paraId="5D4C7579" w14:textId="77777777" w:rsidR="00426988" w:rsidRPr="00235F1A" w:rsidRDefault="001B2E32" w:rsidP="00F96FAE">
      <w:pPr>
        <w:pStyle w:val="NoSpacing"/>
        <w:rPr>
          <w:rFonts w:ascii="Times New Roman" w:hAnsi="Times New Roman" w:cs="Times New Roman"/>
          <w:b/>
        </w:rPr>
      </w:pPr>
      <w:r w:rsidRPr="00235F1A">
        <w:rPr>
          <w:rFonts w:ascii="Times New Roman" w:hAnsi="Times New Roman" w:cs="Times New Roman"/>
          <w:b/>
        </w:rPr>
        <w:t>Output Measures:</w:t>
      </w:r>
    </w:p>
    <w:p w14:paraId="594389AF" w14:textId="77777777" w:rsidR="00A0608D" w:rsidRPr="00235F1A" w:rsidRDefault="00A0608D" w:rsidP="00F96FAE">
      <w:pPr>
        <w:pStyle w:val="NoSpacing"/>
        <w:rPr>
          <w:rFonts w:ascii="Times New Roman" w:hAnsi="Times New Roman" w:cs="Times New Roman"/>
        </w:rPr>
      </w:pPr>
    </w:p>
    <w:p w14:paraId="0F05D98A" w14:textId="77777777" w:rsidR="00426988" w:rsidRPr="00235F1A" w:rsidRDefault="001B2E32" w:rsidP="003B44AA">
      <w:pPr>
        <w:pStyle w:val="NoSpacing"/>
        <w:numPr>
          <w:ilvl w:val="0"/>
          <w:numId w:val="38"/>
        </w:numPr>
        <w:rPr>
          <w:rFonts w:ascii="Times New Roman" w:hAnsi="Times New Roman" w:cs="Times New Roman"/>
        </w:rPr>
      </w:pPr>
      <w:r w:rsidRPr="00235F1A">
        <w:rPr>
          <w:rFonts w:ascii="Times New Roman" w:hAnsi="Times New Roman" w:cs="Times New Roman"/>
        </w:rPr>
        <w:t>Number of units of service provided</w:t>
      </w:r>
    </w:p>
    <w:p w14:paraId="6E774A3D" w14:textId="77777777" w:rsidR="001B2E32" w:rsidRPr="00235F1A" w:rsidRDefault="001B2E32" w:rsidP="003B44AA">
      <w:pPr>
        <w:pStyle w:val="NoSpacing"/>
        <w:numPr>
          <w:ilvl w:val="0"/>
          <w:numId w:val="38"/>
        </w:numPr>
        <w:rPr>
          <w:rFonts w:ascii="Times New Roman" w:hAnsi="Times New Roman" w:cs="Times New Roman"/>
        </w:rPr>
      </w:pPr>
      <w:r w:rsidRPr="00235F1A">
        <w:rPr>
          <w:rFonts w:ascii="Times New Roman" w:hAnsi="Times New Roman" w:cs="Times New Roman"/>
        </w:rPr>
        <w:t>Number of unduplicated clients served</w:t>
      </w:r>
    </w:p>
    <w:p w14:paraId="7167EE75" w14:textId="77777777" w:rsidR="001B2E32" w:rsidRPr="00235F1A" w:rsidRDefault="001B2E32" w:rsidP="003B44AA">
      <w:pPr>
        <w:pStyle w:val="NoSpacing"/>
        <w:numPr>
          <w:ilvl w:val="0"/>
          <w:numId w:val="39"/>
        </w:numPr>
        <w:rPr>
          <w:rFonts w:ascii="Times New Roman" w:hAnsi="Times New Roman" w:cs="Times New Roman"/>
        </w:rPr>
      </w:pPr>
      <w:r w:rsidRPr="00235F1A">
        <w:rPr>
          <w:rFonts w:ascii="Times New Roman" w:hAnsi="Times New Roman" w:cs="Times New Roman"/>
        </w:rPr>
        <w:t>Number of continuing clients served</w:t>
      </w:r>
    </w:p>
    <w:p w14:paraId="3B33F8B6" w14:textId="77777777" w:rsidR="001B2E32" w:rsidRPr="00235F1A" w:rsidRDefault="001B2E32" w:rsidP="003B44AA">
      <w:pPr>
        <w:pStyle w:val="NoSpacing"/>
        <w:numPr>
          <w:ilvl w:val="0"/>
          <w:numId w:val="39"/>
        </w:numPr>
        <w:rPr>
          <w:rFonts w:ascii="Times New Roman" w:hAnsi="Times New Roman" w:cs="Times New Roman"/>
        </w:rPr>
      </w:pPr>
      <w:r w:rsidRPr="00235F1A">
        <w:rPr>
          <w:rFonts w:ascii="Times New Roman" w:hAnsi="Times New Roman" w:cs="Times New Roman"/>
        </w:rPr>
        <w:t>Number of new clients served</w:t>
      </w:r>
    </w:p>
    <w:p w14:paraId="53D941D9" w14:textId="77777777" w:rsidR="001B2E32" w:rsidRPr="00235F1A" w:rsidRDefault="001B2E32" w:rsidP="003B44AA">
      <w:pPr>
        <w:pStyle w:val="NoSpacing"/>
        <w:numPr>
          <w:ilvl w:val="0"/>
          <w:numId w:val="40"/>
        </w:numPr>
        <w:rPr>
          <w:rFonts w:ascii="Times New Roman" w:hAnsi="Times New Roman" w:cs="Times New Roman"/>
        </w:rPr>
      </w:pPr>
      <w:r w:rsidRPr="00235F1A">
        <w:rPr>
          <w:rFonts w:ascii="Times New Roman" w:hAnsi="Times New Roman" w:cs="Times New Roman"/>
        </w:rPr>
        <w:t>Number of unduplicated clients receiving individual counseling</w:t>
      </w:r>
    </w:p>
    <w:p w14:paraId="50BFF29B" w14:textId="77777777" w:rsidR="00426988" w:rsidRPr="00235F1A" w:rsidRDefault="001B2E32" w:rsidP="003B44AA">
      <w:pPr>
        <w:pStyle w:val="NoSpacing"/>
        <w:numPr>
          <w:ilvl w:val="0"/>
          <w:numId w:val="41"/>
        </w:numPr>
        <w:rPr>
          <w:rFonts w:ascii="Times New Roman" w:hAnsi="Times New Roman" w:cs="Times New Roman"/>
        </w:rPr>
      </w:pPr>
      <w:r w:rsidRPr="00235F1A">
        <w:rPr>
          <w:rFonts w:ascii="Times New Roman" w:hAnsi="Times New Roman" w:cs="Times New Roman"/>
        </w:rPr>
        <w:t>Number of unduplicated clients receiving group counseling</w:t>
      </w:r>
    </w:p>
    <w:p w14:paraId="6ECAF6CD" w14:textId="77777777" w:rsidR="001B2E32" w:rsidRPr="00235F1A" w:rsidRDefault="001B2E32" w:rsidP="00F96FAE">
      <w:pPr>
        <w:pStyle w:val="NoSpacing"/>
        <w:rPr>
          <w:rFonts w:ascii="Times New Roman" w:hAnsi="Times New Roman" w:cs="Times New Roman"/>
        </w:rPr>
      </w:pPr>
    </w:p>
    <w:p w14:paraId="7B6B1626" w14:textId="77777777" w:rsidR="001B2E32" w:rsidRPr="00235F1A" w:rsidRDefault="001B2E32" w:rsidP="00F96FAE">
      <w:pPr>
        <w:pStyle w:val="NoSpacing"/>
        <w:rPr>
          <w:rFonts w:ascii="Times New Roman" w:hAnsi="Times New Roman" w:cs="Times New Roman"/>
          <w:b/>
        </w:rPr>
      </w:pPr>
      <w:r w:rsidRPr="00235F1A">
        <w:rPr>
          <w:rFonts w:ascii="Times New Roman" w:hAnsi="Times New Roman" w:cs="Times New Roman"/>
          <w:b/>
        </w:rPr>
        <w:t>Outcome Measures:</w:t>
      </w:r>
    </w:p>
    <w:p w14:paraId="563D9D6C" w14:textId="77777777" w:rsidR="001B2E32" w:rsidRPr="00235F1A" w:rsidRDefault="001B2E32" w:rsidP="00F96FAE">
      <w:pPr>
        <w:pStyle w:val="NoSpacing"/>
        <w:rPr>
          <w:rFonts w:ascii="Times New Roman" w:hAnsi="Times New Roman" w:cs="Times New Roman"/>
        </w:rPr>
      </w:pPr>
    </w:p>
    <w:p w14:paraId="14CD2E8D" w14:textId="77777777" w:rsidR="00640696" w:rsidRPr="00235F1A" w:rsidRDefault="00640696" w:rsidP="003B44AA">
      <w:pPr>
        <w:pStyle w:val="NoSpacing"/>
        <w:numPr>
          <w:ilvl w:val="0"/>
          <w:numId w:val="83"/>
        </w:numPr>
        <w:rPr>
          <w:rFonts w:ascii="Times New Roman" w:hAnsi="Times New Roman" w:cs="Times New Roman"/>
          <w:b/>
        </w:rPr>
      </w:pPr>
      <w:r w:rsidRPr="00235F1A">
        <w:rPr>
          <w:rFonts w:ascii="Times New Roman" w:hAnsi="Times New Roman" w:cs="Times New Roman"/>
          <w:b/>
        </w:rPr>
        <w:t xml:space="preserve">Percentage of substance </w:t>
      </w:r>
      <w:r w:rsidR="003D5A42">
        <w:rPr>
          <w:rFonts w:ascii="Times New Roman" w:hAnsi="Times New Roman" w:cs="Times New Roman"/>
          <w:b/>
        </w:rPr>
        <w:t>use disorder</w:t>
      </w:r>
      <w:r w:rsidRPr="00235F1A">
        <w:rPr>
          <w:rFonts w:ascii="Times New Roman" w:hAnsi="Times New Roman" w:cs="Times New Roman"/>
          <w:b/>
        </w:rPr>
        <w:t xml:space="preserve"> </w:t>
      </w:r>
      <w:r w:rsidR="00BD505B" w:rsidRPr="00235F1A">
        <w:rPr>
          <w:rFonts w:ascii="Times New Roman" w:hAnsi="Times New Roman" w:cs="Times New Roman"/>
          <w:b/>
        </w:rPr>
        <w:t xml:space="preserve">outpatient </w:t>
      </w:r>
      <w:r w:rsidRPr="00235F1A">
        <w:rPr>
          <w:rFonts w:ascii="Times New Roman" w:hAnsi="Times New Roman" w:cs="Times New Roman"/>
          <w:b/>
        </w:rPr>
        <w:t>care clients, regardless of age, with a diagnosis of HIV who had at least one medical visit in each 6-month period of the 12-month measurement period with a minimum of 60 days between medical visits</w:t>
      </w:r>
    </w:p>
    <w:p w14:paraId="1E7F836F" w14:textId="77777777" w:rsidR="00640696" w:rsidRPr="00235F1A" w:rsidRDefault="00640696" w:rsidP="00640696">
      <w:pPr>
        <w:pStyle w:val="NoSpacing"/>
        <w:ind w:left="360"/>
        <w:rPr>
          <w:rFonts w:ascii="Times New Roman" w:hAnsi="Times New Roman" w:cs="Times New Roman"/>
          <w:u w:val="single"/>
        </w:rPr>
      </w:pPr>
      <w:r w:rsidRPr="00235F1A">
        <w:rPr>
          <w:rFonts w:ascii="Times New Roman" w:hAnsi="Times New Roman" w:cs="Times New Roman"/>
          <w:u w:val="single"/>
        </w:rPr>
        <w:t>Outcome target</w:t>
      </w:r>
      <w:r w:rsidRPr="003D5E78">
        <w:rPr>
          <w:rFonts w:ascii="Times New Roman" w:hAnsi="Times New Roman" w:cs="Times New Roman"/>
          <w:u w:val="single"/>
        </w:rPr>
        <w:t>: 80%</w:t>
      </w:r>
    </w:p>
    <w:p w14:paraId="1CE1F33F" w14:textId="77777777" w:rsidR="00640696" w:rsidRPr="00235F1A" w:rsidRDefault="00640696" w:rsidP="00640696">
      <w:pPr>
        <w:pStyle w:val="NoSpacing"/>
        <w:rPr>
          <w:rFonts w:ascii="Times New Roman" w:hAnsi="Times New Roman" w:cs="Times New Roman"/>
        </w:rPr>
      </w:pPr>
    </w:p>
    <w:p w14:paraId="233D7B06" w14:textId="77777777" w:rsidR="00640696" w:rsidRPr="00235F1A" w:rsidRDefault="00640696" w:rsidP="00640696">
      <w:pPr>
        <w:numPr>
          <w:ilvl w:val="12"/>
          <w:numId w:val="0"/>
        </w:numPr>
        <w:tabs>
          <w:tab w:val="left" w:pos="360"/>
        </w:tabs>
        <w:ind w:left="720"/>
        <w:rPr>
          <w:sz w:val="22"/>
          <w:szCs w:val="22"/>
        </w:rPr>
      </w:pPr>
      <w:r w:rsidRPr="00235F1A">
        <w:rPr>
          <w:sz w:val="22"/>
          <w:szCs w:val="22"/>
        </w:rPr>
        <w:lastRenderedPageBreak/>
        <w:t xml:space="preserve">Numerator: Number of substance </w:t>
      </w:r>
      <w:r w:rsidR="003D5A42">
        <w:rPr>
          <w:sz w:val="22"/>
          <w:szCs w:val="22"/>
        </w:rPr>
        <w:t>use disorder</w:t>
      </w:r>
      <w:r w:rsidRPr="00235F1A">
        <w:rPr>
          <w:sz w:val="22"/>
          <w:szCs w:val="22"/>
        </w:rPr>
        <w:t xml:space="preserve"> </w:t>
      </w:r>
      <w:r w:rsidR="00BD505B" w:rsidRPr="00235F1A">
        <w:rPr>
          <w:sz w:val="22"/>
          <w:szCs w:val="22"/>
        </w:rPr>
        <w:t xml:space="preserve">outpatient </w:t>
      </w:r>
      <w:r w:rsidRPr="00235F1A">
        <w:rPr>
          <w:sz w:val="22"/>
          <w:szCs w:val="22"/>
        </w:rPr>
        <w:t>care clients in the denominator who had at least one medical visit in each 6-month period of the 12-month measurement period with a minimum of 60 days between first medical visit in the prior 6-month period and the last medical visit in the subsequent 6-month period</w:t>
      </w:r>
    </w:p>
    <w:p w14:paraId="08A5656E" w14:textId="77777777" w:rsidR="00640696" w:rsidRPr="00235F1A" w:rsidRDefault="00640696" w:rsidP="00640696">
      <w:pPr>
        <w:numPr>
          <w:ilvl w:val="12"/>
          <w:numId w:val="0"/>
        </w:numPr>
        <w:tabs>
          <w:tab w:val="left" w:pos="360"/>
        </w:tabs>
        <w:ind w:left="720"/>
        <w:rPr>
          <w:sz w:val="22"/>
          <w:szCs w:val="22"/>
        </w:rPr>
      </w:pPr>
    </w:p>
    <w:p w14:paraId="4C30F50B" w14:textId="77777777" w:rsidR="00640696" w:rsidRPr="00235F1A" w:rsidRDefault="00640696" w:rsidP="00640696">
      <w:pPr>
        <w:numPr>
          <w:ilvl w:val="12"/>
          <w:numId w:val="0"/>
        </w:numPr>
        <w:tabs>
          <w:tab w:val="left" w:pos="360"/>
        </w:tabs>
        <w:ind w:left="720"/>
        <w:rPr>
          <w:sz w:val="22"/>
          <w:szCs w:val="22"/>
        </w:rPr>
      </w:pPr>
      <w:r w:rsidRPr="00235F1A">
        <w:rPr>
          <w:sz w:val="22"/>
          <w:szCs w:val="22"/>
        </w:rPr>
        <w:t xml:space="preserve">Denominator: Number of substance </w:t>
      </w:r>
      <w:r w:rsidR="00D94ABD">
        <w:rPr>
          <w:sz w:val="22"/>
          <w:szCs w:val="22"/>
        </w:rPr>
        <w:t>use disorder</w:t>
      </w:r>
      <w:r w:rsidRPr="00235F1A">
        <w:rPr>
          <w:sz w:val="22"/>
          <w:szCs w:val="22"/>
        </w:rPr>
        <w:t xml:space="preserve"> </w:t>
      </w:r>
      <w:r w:rsidR="00BD505B" w:rsidRPr="00235F1A">
        <w:rPr>
          <w:sz w:val="22"/>
          <w:szCs w:val="22"/>
        </w:rPr>
        <w:t xml:space="preserve">outpatient </w:t>
      </w:r>
      <w:r w:rsidRPr="00235F1A">
        <w:rPr>
          <w:sz w:val="22"/>
          <w:szCs w:val="22"/>
        </w:rPr>
        <w:t>care clients, regardless of age, with a diagnosis of HIV with at least one medical visit in the first 6 months of the 12-month measurement period</w:t>
      </w:r>
    </w:p>
    <w:p w14:paraId="0D3576CC" w14:textId="77777777" w:rsidR="00640696" w:rsidRPr="00235F1A" w:rsidRDefault="00640696" w:rsidP="00640696">
      <w:pPr>
        <w:numPr>
          <w:ilvl w:val="12"/>
          <w:numId w:val="0"/>
        </w:numPr>
        <w:tabs>
          <w:tab w:val="left" w:pos="360"/>
        </w:tabs>
        <w:ind w:left="720"/>
        <w:rPr>
          <w:sz w:val="22"/>
          <w:szCs w:val="22"/>
        </w:rPr>
      </w:pPr>
    </w:p>
    <w:p w14:paraId="4CB6425D" w14:textId="77777777" w:rsidR="00CD2917" w:rsidRDefault="00D60931" w:rsidP="00640696">
      <w:pPr>
        <w:numPr>
          <w:ilvl w:val="12"/>
          <w:numId w:val="0"/>
        </w:numPr>
        <w:tabs>
          <w:tab w:val="left" w:pos="360"/>
        </w:tabs>
        <w:ind w:left="720"/>
        <w:rPr>
          <w:sz w:val="22"/>
          <w:szCs w:val="22"/>
        </w:rPr>
      </w:pPr>
      <w:r w:rsidRPr="00235F1A">
        <w:rPr>
          <w:sz w:val="22"/>
          <w:szCs w:val="22"/>
        </w:rPr>
        <w:t>Client</w:t>
      </w:r>
      <w:r w:rsidR="00640696" w:rsidRPr="00235F1A">
        <w:rPr>
          <w:sz w:val="22"/>
          <w:szCs w:val="22"/>
        </w:rPr>
        <w:t xml:space="preserve"> Exclusions: </w:t>
      </w:r>
    </w:p>
    <w:p w14:paraId="3E6FD542" w14:textId="77777777" w:rsidR="00CD2917" w:rsidRPr="000E6039" w:rsidRDefault="00CD2917" w:rsidP="00CD2917">
      <w:pPr>
        <w:pStyle w:val="ListParagraph"/>
        <w:numPr>
          <w:ilvl w:val="0"/>
          <w:numId w:val="99"/>
        </w:numPr>
        <w:tabs>
          <w:tab w:val="left" w:pos="360"/>
        </w:tabs>
        <w:rPr>
          <w:sz w:val="22"/>
          <w:szCs w:val="22"/>
        </w:rPr>
      </w:pPr>
      <w:r w:rsidRPr="000E6039">
        <w:rPr>
          <w:sz w:val="22"/>
          <w:szCs w:val="22"/>
        </w:rPr>
        <w:t>Clients who died at any time during the measurement period</w:t>
      </w:r>
    </w:p>
    <w:p w14:paraId="63551081" w14:textId="77777777" w:rsidR="00CD2917" w:rsidRPr="000E6039" w:rsidRDefault="00CD2917" w:rsidP="00CD2917">
      <w:pPr>
        <w:pStyle w:val="ListParagraph"/>
        <w:numPr>
          <w:ilvl w:val="0"/>
          <w:numId w:val="99"/>
        </w:numPr>
        <w:rPr>
          <w:sz w:val="22"/>
          <w:szCs w:val="22"/>
        </w:rPr>
      </w:pPr>
      <w:r w:rsidRPr="000E6039">
        <w:rPr>
          <w:sz w:val="22"/>
          <w:szCs w:val="22"/>
        </w:rPr>
        <w:t>Clients whose residency moved outside the 10-county service delivery area during the measurement period</w:t>
      </w:r>
    </w:p>
    <w:p w14:paraId="5167024C" w14:textId="308CFE0D" w:rsidR="00CD2917" w:rsidRPr="000E6039" w:rsidRDefault="00CD2917" w:rsidP="00CD2917">
      <w:pPr>
        <w:pStyle w:val="ListParagraph"/>
        <w:numPr>
          <w:ilvl w:val="0"/>
          <w:numId w:val="99"/>
        </w:numPr>
        <w:rPr>
          <w:sz w:val="22"/>
          <w:szCs w:val="22"/>
        </w:rPr>
      </w:pPr>
      <w:r w:rsidRPr="000E6039">
        <w:rPr>
          <w:sz w:val="22"/>
          <w:szCs w:val="22"/>
        </w:rPr>
        <w:t xml:space="preserve">Clients who were incarcerated </w:t>
      </w:r>
      <w:r>
        <w:rPr>
          <w:sz w:val="22"/>
          <w:szCs w:val="22"/>
        </w:rPr>
        <w:t>more</w:t>
      </w:r>
      <w:r w:rsidRPr="000E6039">
        <w:rPr>
          <w:sz w:val="22"/>
          <w:szCs w:val="22"/>
        </w:rPr>
        <w:t xml:space="preserve"> than 6 months during the measurement period</w:t>
      </w:r>
    </w:p>
    <w:p w14:paraId="49C3458C" w14:textId="09FAFFBD" w:rsidR="00640696" w:rsidRDefault="00640696" w:rsidP="00F96FAE">
      <w:pPr>
        <w:pStyle w:val="NoSpacing"/>
        <w:rPr>
          <w:rFonts w:ascii="Times New Roman" w:hAnsi="Times New Roman" w:cs="Times New Roman"/>
        </w:rPr>
      </w:pPr>
    </w:p>
    <w:p w14:paraId="72E80FC4" w14:textId="77777777" w:rsidR="00917B00" w:rsidRPr="00235F1A" w:rsidRDefault="00917B00" w:rsidP="003B44AA">
      <w:pPr>
        <w:pStyle w:val="NoSpacing"/>
        <w:numPr>
          <w:ilvl w:val="0"/>
          <w:numId w:val="98"/>
        </w:numPr>
        <w:rPr>
          <w:rFonts w:ascii="Times New Roman" w:hAnsi="Times New Roman" w:cs="Times New Roman"/>
          <w:b/>
        </w:rPr>
      </w:pPr>
      <w:r w:rsidRPr="00235F1A">
        <w:rPr>
          <w:rFonts w:ascii="Times New Roman" w:hAnsi="Times New Roman" w:cs="Times New Roman"/>
          <w:b/>
        </w:rPr>
        <w:t xml:space="preserve">Percentage of </w:t>
      </w:r>
      <w:r>
        <w:rPr>
          <w:rFonts w:ascii="Times New Roman" w:hAnsi="Times New Roman" w:cs="Times New Roman"/>
          <w:b/>
        </w:rPr>
        <w:t>clients</w:t>
      </w:r>
      <w:r w:rsidRPr="00235F1A">
        <w:rPr>
          <w:rFonts w:ascii="Times New Roman" w:hAnsi="Times New Roman" w:cs="Times New Roman"/>
          <w:b/>
        </w:rPr>
        <w:t>, regardless of age, with a diagnosis of HIV with a HIV viral load less than 200 copies/mL at last HIV viral load test during the measurement year</w:t>
      </w:r>
    </w:p>
    <w:p w14:paraId="4BB1CECF" w14:textId="01F1752E" w:rsidR="00917B00" w:rsidRPr="00235F1A" w:rsidRDefault="00917B00" w:rsidP="00917B00">
      <w:pPr>
        <w:pStyle w:val="NoSpacing"/>
        <w:ind w:left="450" w:hanging="90"/>
        <w:rPr>
          <w:rFonts w:ascii="Times New Roman" w:hAnsi="Times New Roman" w:cs="Times New Roman"/>
          <w:u w:val="single"/>
        </w:rPr>
      </w:pPr>
      <w:r w:rsidRPr="00235F1A">
        <w:rPr>
          <w:rFonts w:ascii="Times New Roman" w:hAnsi="Times New Roman" w:cs="Times New Roman"/>
          <w:u w:val="single"/>
        </w:rPr>
        <w:t>Outcome target</w:t>
      </w:r>
      <w:r w:rsidRPr="003D5E78">
        <w:rPr>
          <w:rFonts w:ascii="Times New Roman" w:hAnsi="Times New Roman" w:cs="Times New Roman"/>
          <w:u w:val="single"/>
        </w:rPr>
        <w:t xml:space="preserve">: </w:t>
      </w:r>
      <w:r w:rsidR="003D5E78" w:rsidRPr="003D5E78">
        <w:rPr>
          <w:rFonts w:ascii="Times New Roman" w:hAnsi="Times New Roman" w:cs="Times New Roman"/>
          <w:u w:val="single"/>
        </w:rPr>
        <w:t>75</w:t>
      </w:r>
      <w:r w:rsidRPr="003D5E78">
        <w:rPr>
          <w:rFonts w:ascii="Times New Roman" w:hAnsi="Times New Roman" w:cs="Times New Roman"/>
          <w:u w:val="single"/>
        </w:rPr>
        <w:t>%</w:t>
      </w:r>
    </w:p>
    <w:p w14:paraId="7F57B7BB" w14:textId="77777777" w:rsidR="00917B00" w:rsidRPr="00235F1A" w:rsidRDefault="00917B00" w:rsidP="00917B00">
      <w:pPr>
        <w:pStyle w:val="NoSpacing"/>
        <w:rPr>
          <w:rFonts w:ascii="Times New Roman" w:hAnsi="Times New Roman" w:cs="Times New Roman"/>
        </w:rPr>
      </w:pPr>
    </w:p>
    <w:p w14:paraId="63308DA6" w14:textId="77777777" w:rsidR="00917B00" w:rsidRPr="00235F1A" w:rsidRDefault="00917B00" w:rsidP="00917B00">
      <w:pPr>
        <w:numPr>
          <w:ilvl w:val="12"/>
          <w:numId w:val="0"/>
        </w:numPr>
        <w:tabs>
          <w:tab w:val="left" w:pos="360"/>
        </w:tabs>
        <w:ind w:left="720"/>
        <w:rPr>
          <w:sz w:val="22"/>
          <w:szCs w:val="22"/>
        </w:rPr>
      </w:pPr>
      <w:r w:rsidRPr="00235F1A">
        <w:rPr>
          <w:sz w:val="22"/>
          <w:szCs w:val="22"/>
        </w:rPr>
        <w:t xml:space="preserve">Numerator: Number of </w:t>
      </w:r>
      <w:r>
        <w:rPr>
          <w:sz w:val="22"/>
          <w:szCs w:val="22"/>
        </w:rPr>
        <w:t>clients</w:t>
      </w:r>
      <w:r w:rsidRPr="00235F1A">
        <w:rPr>
          <w:sz w:val="22"/>
          <w:szCs w:val="22"/>
        </w:rPr>
        <w:t xml:space="preserve"> in the denominator with a HIV viral load less than 200 copies/mL at last HIV viral load test during the measurement year</w:t>
      </w:r>
    </w:p>
    <w:p w14:paraId="58B6F7F0" w14:textId="77777777" w:rsidR="00917B00" w:rsidRPr="00235F1A" w:rsidRDefault="00917B00" w:rsidP="00917B00">
      <w:pPr>
        <w:numPr>
          <w:ilvl w:val="12"/>
          <w:numId w:val="0"/>
        </w:numPr>
        <w:tabs>
          <w:tab w:val="left" w:pos="360"/>
        </w:tabs>
        <w:ind w:left="720"/>
        <w:rPr>
          <w:sz w:val="22"/>
          <w:szCs w:val="22"/>
        </w:rPr>
      </w:pPr>
    </w:p>
    <w:p w14:paraId="7E529BD5" w14:textId="77777777" w:rsidR="00917B00" w:rsidRPr="00235F1A" w:rsidRDefault="00917B00" w:rsidP="00917B00">
      <w:pPr>
        <w:numPr>
          <w:ilvl w:val="12"/>
          <w:numId w:val="0"/>
        </w:numPr>
        <w:tabs>
          <w:tab w:val="left" w:pos="360"/>
        </w:tabs>
        <w:ind w:left="720"/>
        <w:rPr>
          <w:sz w:val="22"/>
          <w:szCs w:val="22"/>
        </w:rPr>
      </w:pPr>
      <w:r w:rsidRPr="00235F1A">
        <w:rPr>
          <w:sz w:val="22"/>
          <w:szCs w:val="22"/>
        </w:rPr>
        <w:t xml:space="preserve">Denominator: Number of </w:t>
      </w:r>
      <w:r>
        <w:rPr>
          <w:sz w:val="22"/>
          <w:szCs w:val="22"/>
        </w:rPr>
        <w:t>clients</w:t>
      </w:r>
      <w:r w:rsidRPr="00235F1A">
        <w:rPr>
          <w:sz w:val="22"/>
          <w:szCs w:val="22"/>
        </w:rPr>
        <w:t>, regardless of age, with a diagnosis of HIV with at least one medical visit in the measurement year</w:t>
      </w:r>
    </w:p>
    <w:p w14:paraId="42313EED" w14:textId="77777777" w:rsidR="00917B00" w:rsidRPr="00235F1A" w:rsidRDefault="00917B00" w:rsidP="00917B00">
      <w:pPr>
        <w:numPr>
          <w:ilvl w:val="12"/>
          <w:numId w:val="0"/>
        </w:numPr>
        <w:tabs>
          <w:tab w:val="left" w:pos="360"/>
        </w:tabs>
        <w:ind w:left="720"/>
        <w:rPr>
          <w:sz w:val="22"/>
          <w:szCs w:val="22"/>
        </w:rPr>
      </w:pPr>
    </w:p>
    <w:p w14:paraId="7647F05F" w14:textId="77777777" w:rsidR="00917B00" w:rsidRDefault="00917B00" w:rsidP="00917B00">
      <w:pPr>
        <w:pStyle w:val="NoSpacing"/>
        <w:ind w:left="720"/>
        <w:rPr>
          <w:rFonts w:ascii="Times New Roman" w:hAnsi="Times New Roman" w:cs="Times New Roman"/>
        </w:rPr>
      </w:pPr>
      <w:r>
        <w:rPr>
          <w:rFonts w:ascii="Times New Roman" w:hAnsi="Times New Roman" w:cs="Times New Roman"/>
        </w:rPr>
        <w:t>Client</w:t>
      </w:r>
      <w:r w:rsidRPr="00235F1A">
        <w:rPr>
          <w:rFonts w:ascii="Times New Roman" w:hAnsi="Times New Roman" w:cs="Times New Roman"/>
        </w:rPr>
        <w:t xml:space="preserve"> Exclusions: </w:t>
      </w:r>
    </w:p>
    <w:p w14:paraId="40DD6A64" w14:textId="77777777" w:rsidR="00917B00" w:rsidRPr="000E6039" w:rsidRDefault="00917B00" w:rsidP="00CD2917">
      <w:pPr>
        <w:pStyle w:val="ListParagraph"/>
        <w:numPr>
          <w:ilvl w:val="0"/>
          <w:numId w:val="116"/>
        </w:numPr>
        <w:tabs>
          <w:tab w:val="left" w:pos="360"/>
        </w:tabs>
        <w:rPr>
          <w:sz w:val="22"/>
          <w:szCs w:val="22"/>
        </w:rPr>
      </w:pPr>
      <w:r w:rsidRPr="000E6039">
        <w:rPr>
          <w:sz w:val="22"/>
          <w:szCs w:val="22"/>
        </w:rPr>
        <w:t>Clients who died at any time during the measurement period</w:t>
      </w:r>
    </w:p>
    <w:p w14:paraId="09475E2A" w14:textId="77777777" w:rsidR="00917B00" w:rsidRPr="000E6039" w:rsidRDefault="00917B00" w:rsidP="00CD2917">
      <w:pPr>
        <w:pStyle w:val="ListParagraph"/>
        <w:numPr>
          <w:ilvl w:val="0"/>
          <w:numId w:val="116"/>
        </w:numPr>
        <w:rPr>
          <w:sz w:val="22"/>
          <w:szCs w:val="22"/>
        </w:rPr>
      </w:pPr>
      <w:r w:rsidRPr="000E6039">
        <w:rPr>
          <w:sz w:val="22"/>
          <w:szCs w:val="22"/>
        </w:rPr>
        <w:t>Clients whose residency moved outside the 10-county service delivery area during the measurement period</w:t>
      </w:r>
    </w:p>
    <w:p w14:paraId="11F430F3" w14:textId="654C53CF" w:rsidR="00917B00" w:rsidRPr="000E6039" w:rsidRDefault="00917B00" w:rsidP="00CD2917">
      <w:pPr>
        <w:pStyle w:val="ListParagraph"/>
        <w:numPr>
          <w:ilvl w:val="0"/>
          <w:numId w:val="116"/>
        </w:numPr>
        <w:rPr>
          <w:sz w:val="22"/>
          <w:szCs w:val="22"/>
        </w:rPr>
      </w:pPr>
      <w:r w:rsidRPr="000E6039">
        <w:rPr>
          <w:sz w:val="22"/>
          <w:szCs w:val="22"/>
        </w:rPr>
        <w:t xml:space="preserve">Clients who were incarcerated </w:t>
      </w:r>
      <w:r w:rsidR="00CD2917">
        <w:rPr>
          <w:sz w:val="22"/>
          <w:szCs w:val="22"/>
        </w:rPr>
        <w:t xml:space="preserve">more </w:t>
      </w:r>
      <w:r w:rsidRPr="000E6039">
        <w:rPr>
          <w:sz w:val="22"/>
          <w:szCs w:val="22"/>
        </w:rPr>
        <w:t>than 6 months during the measurement period</w:t>
      </w:r>
    </w:p>
    <w:p w14:paraId="0D67DBF7" w14:textId="060768D0" w:rsidR="008A1CCD" w:rsidRDefault="008A1CCD" w:rsidP="00F96FAE">
      <w:pPr>
        <w:pStyle w:val="NoSpacing"/>
        <w:rPr>
          <w:rFonts w:ascii="Times New Roman" w:hAnsi="Times New Roman" w:cs="Times New Roman"/>
        </w:rPr>
      </w:pPr>
    </w:p>
    <w:p w14:paraId="2D32B3FA" w14:textId="77777777" w:rsidR="005F783C" w:rsidRDefault="005F783C" w:rsidP="00F96FAE">
      <w:pPr>
        <w:pStyle w:val="NoSpacing"/>
        <w:rPr>
          <w:rFonts w:ascii="Times New Roman" w:hAnsi="Times New Roman" w:cs="Times New Roman"/>
        </w:rPr>
      </w:pPr>
    </w:p>
    <w:p w14:paraId="4D24355E" w14:textId="77777777" w:rsidR="00280451" w:rsidRPr="00235F1A" w:rsidRDefault="00280451" w:rsidP="00F96FAE">
      <w:pPr>
        <w:pStyle w:val="NoSpacing"/>
        <w:rPr>
          <w:rFonts w:ascii="Times New Roman" w:hAnsi="Times New Roman" w:cs="Times New Roman"/>
        </w:rPr>
      </w:pPr>
    </w:p>
    <w:p w14:paraId="646E5DA8" w14:textId="77777777" w:rsidR="00235F1A" w:rsidRPr="00E3280C" w:rsidRDefault="00235F1A" w:rsidP="00235F1A">
      <w:pPr>
        <w:pBdr>
          <w:top w:val="triple" w:sz="4" w:space="1" w:color="auto"/>
          <w:left w:val="triple" w:sz="4" w:space="4" w:color="auto"/>
          <w:bottom w:val="triple" w:sz="4" w:space="1" w:color="auto"/>
          <w:right w:val="triple" w:sz="4" w:space="4" w:color="auto"/>
        </w:pBdr>
        <w:shd w:val="clear" w:color="auto" w:fill="BFBFBF" w:themeFill="background1" w:themeFillShade="BF"/>
        <w:jc w:val="center"/>
        <w:rPr>
          <w:b/>
          <w:i/>
          <w:sz w:val="24"/>
          <w:szCs w:val="24"/>
        </w:rPr>
      </w:pPr>
      <w:r>
        <w:rPr>
          <w:b/>
          <w:i/>
          <w:sz w:val="24"/>
          <w:szCs w:val="24"/>
        </w:rPr>
        <w:t>SUPPORT</w:t>
      </w:r>
      <w:r w:rsidRPr="00E3280C">
        <w:rPr>
          <w:b/>
          <w:i/>
          <w:sz w:val="24"/>
          <w:szCs w:val="24"/>
        </w:rPr>
        <w:t xml:space="preserve"> SERVICES</w:t>
      </w:r>
    </w:p>
    <w:p w14:paraId="790BE872" w14:textId="77777777" w:rsidR="00235F1A" w:rsidRPr="00235F1A" w:rsidRDefault="00235F1A" w:rsidP="00235F1A">
      <w:pPr>
        <w:pStyle w:val="NoSpacing"/>
        <w:rPr>
          <w:rFonts w:ascii="Times New Roman" w:hAnsi="Times New Roman" w:cs="Times New Roman"/>
        </w:rPr>
      </w:pPr>
    </w:p>
    <w:p w14:paraId="58E14543" w14:textId="77777777" w:rsidR="00A106AB" w:rsidRPr="00235F1A" w:rsidRDefault="00A106AB" w:rsidP="00C94134">
      <w:pPr>
        <w:rPr>
          <w:sz w:val="22"/>
          <w:szCs w:val="22"/>
        </w:rPr>
      </w:pPr>
    </w:p>
    <w:p w14:paraId="552B1240" w14:textId="77777777" w:rsidR="0083196B" w:rsidRPr="00DA4036" w:rsidRDefault="0083196B" w:rsidP="00F0588B">
      <w:pPr>
        <w:shd w:val="clear" w:color="auto" w:fill="BFBFBF" w:themeFill="background1" w:themeFillShade="BF"/>
        <w:jc w:val="center"/>
        <w:rPr>
          <w:b/>
          <w:sz w:val="24"/>
          <w:szCs w:val="24"/>
        </w:rPr>
      </w:pPr>
      <w:r w:rsidRPr="00DA4036">
        <w:rPr>
          <w:b/>
          <w:sz w:val="24"/>
          <w:szCs w:val="24"/>
        </w:rPr>
        <w:t>Emergency Financial Assistance</w:t>
      </w:r>
    </w:p>
    <w:p w14:paraId="70680534" w14:textId="77777777" w:rsidR="0083196B" w:rsidRDefault="0083196B" w:rsidP="00C94134">
      <w:pPr>
        <w:rPr>
          <w:sz w:val="22"/>
          <w:szCs w:val="22"/>
        </w:rPr>
      </w:pPr>
    </w:p>
    <w:p w14:paraId="619C8191" w14:textId="77777777" w:rsidR="001366AE" w:rsidRPr="00112A23" w:rsidRDefault="00381C1E" w:rsidP="00C94134">
      <w:pPr>
        <w:rPr>
          <w:b/>
          <w:sz w:val="22"/>
          <w:szCs w:val="22"/>
        </w:rPr>
      </w:pPr>
      <w:r w:rsidRPr="00112A23">
        <w:rPr>
          <w:b/>
          <w:sz w:val="22"/>
          <w:szCs w:val="22"/>
        </w:rPr>
        <w:t>Service Description:</w:t>
      </w:r>
    </w:p>
    <w:p w14:paraId="4C23843F" w14:textId="77777777" w:rsidR="001366AE" w:rsidRDefault="001366AE" w:rsidP="001366AE">
      <w:pPr>
        <w:pStyle w:val="Default"/>
        <w:rPr>
          <w:rFonts w:ascii="Times New Roman" w:hAnsi="Times New Roman" w:cs="Times New Roman"/>
          <w:sz w:val="22"/>
          <w:szCs w:val="22"/>
        </w:rPr>
      </w:pPr>
      <w:r w:rsidRPr="00112A23">
        <w:rPr>
          <w:rFonts w:ascii="Times New Roman" w:hAnsi="Times New Roman" w:cs="Times New Roman"/>
          <w:sz w:val="22"/>
          <w:szCs w:val="22"/>
        </w:rPr>
        <w:t xml:space="preserve">Emergency Financial Assistance provides limited one-time or short-term payments to assist an HRSA RWHAP client with an urgent need for essential items or services necessary to improve health outcomes, including: utilities, housing, food (including groceries and food vouchers), transportation, medication not covered by an AIDS Drug Assistance Program or AIDS Pharmaceutical Assistance, or another HRSA RWHAP-allowable cost needed to improve health outcomes. Emergency Financial Assistance must occur as a direct payment to an agency or through a voucher program. </w:t>
      </w:r>
    </w:p>
    <w:p w14:paraId="0995464C" w14:textId="77777777" w:rsidR="00112A23" w:rsidRPr="00112A23" w:rsidRDefault="00112A23" w:rsidP="001366AE">
      <w:pPr>
        <w:pStyle w:val="Default"/>
        <w:rPr>
          <w:rFonts w:ascii="Times New Roman" w:hAnsi="Times New Roman" w:cs="Times New Roman"/>
          <w:sz w:val="22"/>
          <w:szCs w:val="22"/>
        </w:rPr>
      </w:pPr>
    </w:p>
    <w:p w14:paraId="3EB68A2E" w14:textId="77777777" w:rsidR="001366AE" w:rsidRPr="00112A23" w:rsidRDefault="001366AE" w:rsidP="001366AE">
      <w:pPr>
        <w:pStyle w:val="Default"/>
        <w:rPr>
          <w:rFonts w:ascii="Times New Roman" w:hAnsi="Times New Roman" w:cs="Times New Roman"/>
          <w:sz w:val="22"/>
          <w:szCs w:val="22"/>
        </w:rPr>
      </w:pPr>
      <w:r w:rsidRPr="00112A23">
        <w:rPr>
          <w:rFonts w:ascii="Times New Roman" w:hAnsi="Times New Roman" w:cs="Times New Roman"/>
          <w:iCs/>
          <w:sz w:val="22"/>
          <w:szCs w:val="22"/>
          <w:u w:val="single"/>
        </w:rPr>
        <w:t>Program Guidance</w:t>
      </w:r>
      <w:r w:rsidRPr="00112A23">
        <w:rPr>
          <w:rFonts w:ascii="Times New Roman" w:hAnsi="Times New Roman" w:cs="Times New Roman"/>
          <w:iCs/>
          <w:sz w:val="22"/>
          <w:szCs w:val="22"/>
        </w:rPr>
        <w:t>:</w:t>
      </w:r>
      <w:r w:rsidRPr="00112A23">
        <w:rPr>
          <w:rFonts w:ascii="Times New Roman" w:hAnsi="Times New Roman" w:cs="Times New Roman"/>
          <w:sz w:val="22"/>
          <w:szCs w:val="22"/>
        </w:rPr>
        <w:t xml:space="preserve"> </w:t>
      </w:r>
    </w:p>
    <w:p w14:paraId="7BDFE5DE" w14:textId="77777777" w:rsidR="001366AE" w:rsidRPr="00112A23" w:rsidRDefault="001366AE" w:rsidP="001366AE">
      <w:pPr>
        <w:pStyle w:val="Default"/>
        <w:rPr>
          <w:rFonts w:ascii="Times New Roman" w:hAnsi="Times New Roman" w:cs="Times New Roman"/>
          <w:sz w:val="22"/>
          <w:szCs w:val="22"/>
        </w:rPr>
      </w:pPr>
      <w:r w:rsidRPr="00112A23">
        <w:rPr>
          <w:rFonts w:ascii="Times New Roman" w:hAnsi="Times New Roman" w:cs="Times New Roman"/>
          <w:sz w:val="22"/>
          <w:szCs w:val="22"/>
        </w:rPr>
        <w:t xml:space="preserve">Emergency Financial Assistance funds used to pay for otherwise allowable HRSA RWHAP services must be accounted for under the Emergency Financial Assistance category. Direct cash payments to clients are </w:t>
      </w:r>
      <w:r w:rsidRPr="00112A23">
        <w:rPr>
          <w:rFonts w:ascii="Times New Roman" w:hAnsi="Times New Roman" w:cs="Times New Roman"/>
          <w:sz w:val="22"/>
          <w:szCs w:val="22"/>
        </w:rPr>
        <w:lastRenderedPageBreak/>
        <w:t xml:space="preserve">not permitted. Continuous provision of an allowable service to a client must not be funded through Emergency Financial Assistance. </w:t>
      </w:r>
    </w:p>
    <w:p w14:paraId="578269B6" w14:textId="77777777" w:rsidR="0083196B" w:rsidRPr="00235F1A" w:rsidRDefault="0083196B" w:rsidP="00C94134">
      <w:pPr>
        <w:rPr>
          <w:sz w:val="22"/>
          <w:szCs w:val="22"/>
        </w:rPr>
      </w:pPr>
    </w:p>
    <w:p w14:paraId="435EE49F" w14:textId="77777777" w:rsidR="0083196B" w:rsidRPr="00235F1A" w:rsidRDefault="009747F4" w:rsidP="00C94134">
      <w:pPr>
        <w:rPr>
          <w:b/>
          <w:sz w:val="22"/>
          <w:szCs w:val="22"/>
        </w:rPr>
      </w:pPr>
      <w:r w:rsidRPr="00235F1A">
        <w:rPr>
          <w:b/>
          <w:sz w:val="22"/>
          <w:szCs w:val="22"/>
        </w:rPr>
        <w:t>Unit of Service:</w:t>
      </w:r>
    </w:p>
    <w:p w14:paraId="2A7581E7" w14:textId="77777777" w:rsidR="00800622" w:rsidRPr="00235F1A" w:rsidRDefault="00800622" w:rsidP="00C94134">
      <w:pPr>
        <w:rPr>
          <w:sz w:val="22"/>
          <w:szCs w:val="22"/>
        </w:rPr>
      </w:pPr>
    </w:p>
    <w:p w14:paraId="79054219" w14:textId="77777777" w:rsidR="0083196B" w:rsidRPr="00235F1A" w:rsidRDefault="009747F4" w:rsidP="00C94134">
      <w:pPr>
        <w:rPr>
          <w:sz w:val="22"/>
          <w:szCs w:val="22"/>
        </w:rPr>
      </w:pPr>
      <w:r w:rsidRPr="00235F1A">
        <w:rPr>
          <w:sz w:val="22"/>
          <w:szCs w:val="22"/>
        </w:rPr>
        <w:t>Per prescription</w:t>
      </w:r>
    </w:p>
    <w:p w14:paraId="59C5A859" w14:textId="77777777" w:rsidR="00BD6FDD" w:rsidRPr="00235F1A" w:rsidRDefault="00BD6FDD" w:rsidP="00BD6FDD">
      <w:pPr>
        <w:pStyle w:val="NoSpacing"/>
        <w:rPr>
          <w:rFonts w:ascii="Times New Roman" w:hAnsi="Times New Roman" w:cs="Times New Roman"/>
        </w:rPr>
      </w:pPr>
    </w:p>
    <w:p w14:paraId="0ED8547F" w14:textId="77777777" w:rsidR="00A106AB" w:rsidRPr="00235F1A" w:rsidRDefault="00A106AB" w:rsidP="00A106AB">
      <w:pPr>
        <w:rPr>
          <w:b/>
          <w:sz w:val="22"/>
          <w:szCs w:val="22"/>
        </w:rPr>
      </w:pPr>
      <w:r w:rsidRPr="00235F1A">
        <w:rPr>
          <w:b/>
          <w:sz w:val="22"/>
          <w:szCs w:val="22"/>
        </w:rPr>
        <w:t>Output Measures:</w:t>
      </w:r>
    </w:p>
    <w:p w14:paraId="1C2E50C6" w14:textId="77777777" w:rsidR="00800622" w:rsidRPr="00235F1A" w:rsidRDefault="00800622" w:rsidP="00A106AB">
      <w:pPr>
        <w:rPr>
          <w:sz w:val="22"/>
          <w:szCs w:val="22"/>
        </w:rPr>
      </w:pPr>
    </w:p>
    <w:p w14:paraId="37DD7E18" w14:textId="77777777" w:rsidR="00A106AB" w:rsidRPr="00235F1A" w:rsidRDefault="00A106AB" w:rsidP="003B44AA">
      <w:pPr>
        <w:pStyle w:val="ListParagraph"/>
        <w:numPr>
          <w:ilvl w:val="0"/>
          <w:numId w:val="23"/>
        </w:numPr>
        <w:rPr>
          <w:sz w:val="22"/>
          <w:szCs w:val="22"/>
        </w:rPr>
      </w:pPr>
      <w:r w:rsidRPr="00235F1A">
        <w:rPr>
          <w:sz w:val="22"/>
          <w:szCs w:val="22"/>
        </w:rPr>
        <w:t>Number of units of service provided</w:t>
      </w:r>
    </w:p>
    <w:p w14:paraId="473B211B" w14:textId="77777777" w:rsidR="00A106AB" w:rsidRPr="00235F1A" w:rsidRDefault="00A106AB" w:rsidP="003B44AA">
      <w:pPr>
        <w:pStyle w:val="ListParagraph"/>
        <w:numPr>
          <w:ilvl w:val="0"/>
          <w:numId w:val="23"/>
        </w:numPr>
        <w:rPr>
          <w:sz w:val="22"/>
          <w:szCs w:val="22"/>
        </w:rPr>
      </w:pPr>
      <w:r w:rsidRPr="00235F1A">
        <w:rPr>
          <w:sz w:val="22"/>
          <w:szCs w:val="22"/>
        </w:rPr>
        <w:t>Number of unduplicated clients served</w:t>
      </w:r>
    </w:p>
    <w:p w14:paraId="4271E01A" w14:textId="77777777" w:rsidR="00A106AB" w:rsidRPr="00235F1A" w:rsidRDefault="00A106AB" w:rsidP="003B44AA">
      <w:pPr>
        <w:pStyle w:val="ListParagraph"/>
        <w:numPr>
          <w:ilvl w:val="0"/>
          <w:numId w:val="24"/>
        </w:numPr>
        <w:rPr>
          <w:sz w:val="22"/>
          <w:szCs w:val="22"/>
        </w:rPr>
      </w:pPr>
      <w:r w:rsidRPr="00235F1A">
        <w:rPr>
          <w:sz w:val="22"/>
          <w:szCs w:val="22"/>
        </w:rPr>
        <w:t>Number of continuing clients served</w:t>
      </w:r>
    </w:p>
    <w:p w14:paraId="25AF1060" w14:textId="77777777" w:rsidR="00A106AB" w:rsidRPr="00235F1A" w:rsidRDefault="00A106AB" w:rsidP="003B44AA">
      <w:pPr>
        <w:pStyle w:val="ListParagraph"/>
        <w:numPr>
          <w:ilvl w:val="0"/>
          <w:numId w:val="24"/>
        </w:numPr>
        <w:rPr>
          <w:sz w:val="22"/>
          <w:szCs w:val="22"/>
        </w:rPr>
      </w:pPr>
      <w:r w:rsidRPr="00235F1A">
        <w:rPr>
          <w:sz w:val="22"/>
          <w:szCs w:val="22"/>
        </w:rPr>
        <w:t>Number of new clients served</w:t>
      </w:r>
    </w:p>
    <w:p w14:paraId="4813FEED" w14:textId="77777777" w:rsidR="00A106AB" w:rsidRPr="00235F1A" w:rsidRDefault="00A106AB" w:rsidP="00A106AB">
      <w:pPr>
        <w:rPr>
          <w:sz w:val="22"/>
          <w:szCs w:val="22"/>
        </w:rPr>
      </w:pPr>
    </w:p>
    <w:p w14:paraId="4227B1F3" w14:textId="77777777" w:rsidR="00A106AB" w:rsidRPr="00235F1A" w:rsidRDefault="00A106AB" w:rsidP="00A106AB">
      <w:pPr>
        <w:rPr>
          <w:b/>
          <w:sz w:val="22"/>
          <w:szCs w:val="22"/>
        </w:rPr>
      </w:pPr>
      <w:r w:rsidRPr="00235F1A">
        <w:rPr>
          <w:b/>
          <w:sz w:val="22"/>
          <w:szCs w:val="22"/>
        </w:rPr>
        <w:t>Outcome Measures:</w:t>
      </w:r>
    </w:p>
    <w:p w14:paraId="07E287AE" w14:textId="77777777" w:rsidR="00A106AB" w:rsidRPr="00235F1A" w:rsidRDefault="00A106AB" w:rsidP="00A106AB">
      <w:pPr>
        <w:rPr>
          <w:sz w:val="22"/>
          <w:szCs w:val="22"/>
        </w:rPr>
      </w:pPr>
    </w:p>
    <w:p w14:paraId="187BCDDE" w14:textId="77777777" w:rsidR="00A106AB" w:rsidRPr="00235F1A" w:rsidRDefault="00A106AB" w:rsidP="003B44AA">
      <w:pPr>
        <w:pStyle w:val="NoSpacing"/>
        <w:numPr>
          <w:ilvl w:val="0"/>
          <w:numId w:val="25"/>
        </w:numPr>
        <w:rPr>
          <w:rFonts w:ascii="Times New Roman" w:hAnsi="Times New Roman" w:cs="Times New Roman"/>
          <w:b/>
        </w:rPr>
      </w:pPr>
      <w:r w:rsidRPr="00235F1A">
        <w:rPr>
          <w:rFonts w:ascii="Times New Roman" w:hAnsi="Times New Roman" w:cs="Times New Roman"/>
          <w:b/>
        </w:rPr>
        <w:t>Percentage of patients, regardless of age, with a diagnosis of HIV prescribed antiretroviral therapy for the treatment of HIV infection during the measurement year</w:t>
      </w:r>
    </w:p>
    <w:p w14:paraId="60958534" w14:textId="62BE3D3A" w:rsidR="00A106AB" w:rsidRPr="00235F1A" w:rsidRDefault="00A106AB" w:rsidP="00A106AB">
      <w:pPr>
        <w:pStyle w:val="NoSpacing"/>
        <w:ind w:firstLine="360"/>
        <w:rPr>
          <w:rFonts w:ascii="Times New Roman" w:hAnsi="Times New Roman" w:cs="Times New Roman"/>
          <w:u w:val="single"/>
        </w:rPr>
      </w:pPr>
      <w:r w:rsidRPr="00235F1A">
        <w:rPr>
          <w:rFonts w:ascii="Times New Roman" w:hAnsi="Times New Roman" w:cs="Times New Roman"/>
          <w:u w:val="single"/>
        </w:rPr>
        <w:t>Outcome target</w:t>
      </w:r>
      <w:r w:rsidRPr="003D5E78">
        <w:rPr>
          <w:rFonts w:ascii="Times New Roman" w:hAnsi="Times New Roman" w:cs="Times New Roman"/>
          <w:u w:val="single"/>
        </w:rPr>
        <w:t>: 9</w:t>
      </w:r>
      <w:r w:rsidR="003D5E78" w:rsidRPr="003D5E78">
        <w:rPr>
          <w:rFonts w:ascii="Times New Roman" w:hAnsi="Times New Roman" w:cs="Times New Roman"/>
          <w:u w:val="single"/>
        </w:rPr>
        <w:t>8</w:t>
      </w:r>
      <w:r w:rsidRPr="003D5E78">
        <w:rPr>
          <w:rFonts w:ascii="Times New Roman" w:hAnsi="Times New Roman" w:cs="Times New Roman"/>
          <w:u w:val="single"/>
        </w:rPr>
        <w:t>%</w:t>
      </w:r>
    </w:p>
    <w:p w14:paraId="632407A3" w14:textId="77777777" w:rsidR="00A106AB" w:rsidRPr="00235F1A" w:rsidRDefault="00A106AB" w:rsidP="00A106AB">
      <w:pPr>
        <w:ind w:left="720"/>
        <w:rPr>
          <w:sz w:val="22"/>
          <w:szCs w:val="22"/>
        </w:rPr>
      </w:pPr>
    </w:p>
    <w:p w14:paraId="7845D9B2" w14:textId="77777777" w:rsidR="00A106AB" w:rsidRPr="00235F1A" w:rsidRDefault="00A106AB" w:rsidP="00A106AB">
      <w:pPr>
        <w:ind w:left="720"/>
        <w:rPr>
          <w:sz w:val="22"/>
          <w:szCs w:val="22"/>
        </w:rPr>
      </w:pPr>
      <w:r w:rsidRPr="00235F1A">
        <w:rPr>
          <w:sz w:val="22"/>
          <w:szCs w:val="22"/>
        </w:rPr>
        <w:t>Numerator: Number of patients from the denominator prescribed HIV antiretroviral therapy during the measurement year</w:t>
      </w:r>
    </w:p>
    <w:p w14:paraId="2ABD6791" w14:textId="77777777" w:rsidR="00A106AB" w:rsidRPr="00235F1A" w:rsidRDefault="00A106AB" w:rsidP="00A106AB">
      <w:pPr>
        <w:ind w:left="720"/>
        <w:rPr>
          <w:sz w:val="22"/>
          <w:szCs w:val="22"/>
        </w:rPr>
      </w:pPr>
    </w:p>
    <w:p w14:paraId="3F3B00B7" w14:textId="77777777" w:rsidR="00A106AB" w:rsidRPr="00235F1A" w:rsidRDefault="00A106AB" w:rsidP="00A106AB">
      <w:pPr>
        <w:ind w:left="720"/>
        <w:rPr>
          <w:sz w:val="22"/>
          <w:szCs w:val="22"/>
        </w:rPr>
      </w:pPr>
      <w:r w:rsidRPr="00235F1A">
        <w:rPr>
          <w:sz w:val="22"/>
          <w:szCs w:val="22"/>
        </w:rPr>
        <w:t>Denominator: Number of patients, regardless of age, with a diagnosis of HIV with at least one medical visit in the measurement year</w:t>
      </w:r>
    </w:p>
    <w:p w14:paraId="55973A8E" w14:textId="77777777" w:rsidR="00A106AB" w:rsidRPr="00235F1A" w:rsidRDefault="00A106AB" w:rsidP="00A106AB">
      <w:pPr>
        <w:ind w:left="720"/>
        <w:rPr>
          <w:sz w:val="22"/>
          <w:szCs w:val="22"/>
        </w:rPr>
      </w:pPr>
    </w:p>
    <w:p w14:paraId="25AE3DC4" w14:textId="10AE11C3" w:rsidR="00A106AB" w:rsidRDefault="00A106AB" w:rsidP="00A106AB">
      <w:pPr>
        <w:ind w:left="720"/>
        <w:rPr>
          <w:sz w:val="22"/>
          <w:szCs w:val="22"/>
        </w:rPr>
      </w:pPr>
      <w:r w:rsidRPr="00235F1A">
        <w:rPr>
          <w:sz w:val="22"/>
          <w:szCs w:val="22"/>
        </w:rPr>
        <w:t xml:space="preserve">Patient Exclusions: </w:t>
      </w:r>
    </w:p>
    <w:p w14:paraId="433A6515" w14:textId="77777777" w:rsidR="00917B00" w:rsidRPr="000E6039" w:rsidRDefault="00917B00" w:rsidP="003B44AA">
      <w:pPr>
        <w:pStyle w:val="ListParagraph"/>
        <w:numPr>
          <w:ilvl w:val="1"/>
          <w:numId w:val="100"/>
        </w:numPr>
        <w:tabs>
          <w:tab w:val="left" w:pos="360"/>
        </w:tabs>
        <w:rPr>
          <w:sz w:val="22"/>
          <w:szCs w:val="22"/>
        </w:rPr>
      </w:pPr>
      <w:r w:rsidRPr="000E6039">
        <w:rPr>
          <w:sz w:val="22"/>
          <w:szCs w:val="22"/>
        </w:rPr>
        <w:t>Patients who died at any time during the measurement period</w:t>
      </w:r>
    </w:p>
    <w:p w14:paraId="3244BFE8" w14:textId="77777777" w:rsidR="00917B00" w:rsidRPr="000E6039" w:rsidRDefault="00917B00" w:rsidP="003B44AA">
      <w:pPr>
        <w:pStyle w:val="ListParagraph"/>
        <w:numPr>
          <w:ilvl w:val="1"/>
          <w:numId w:val="100"/>
        </w:numPr>
        <w:rPr>
          <w:sz w:val="22"/>
          <w:szCs w:val="22"/>
        </w:rPr>
      </w:pPr>
      <w:r w:rsidRPr="000E6039">
        <w:rPr>
          <w:sz w:val="22"/>
          <w:szCs w:val="22"/>
        </w:rPr>
        <w:t>Patients whose residency moved outside the 10-county service delivery area during the measurement period</w:t>
      </w:r>
    </w:p>
    <w:p w14:paraId="00EC2648" w14:textId="2E0AD03B" w:rsidR="00917B00" w:rsidRPr="00917B00" w:rsidRDefault="00917B00" w:rsidP="003B44AA">
      <w:pPr>
        <w:pStyle w:val="ListParagraph"/>
        <w:numPr>
          <w:ilvl w:val="0"/>
          <w:numId w:val="101"/>
        </w:numPr>
        <w:rPr>
          <w:sz w:val="22"/>
          <w:szCs w:val="22"/>
        </w:rPr>
      </w:pPr>
      <w:r w:rsidRPr="000E6039">
        <w:rPr>
          <w:sz w:val="22"/>
          <w:szCs w:val="22"/>
        </w:rPr>
        <w:t xml:space="preserve">Patients who were incarcerated </w:t>
      </w:r>
      <w:r w:rsidR="00CD2917">
        <w:rPr>
          <w:sz w:val="22"/>
          <w:szCs w:val="22"/>
        </w:rPr>
        <w:t>more</w:t>
      </w:r>
      <w:r w:rsidRPr="000E6039">
        <w:rPr>
          <w:sz w:val="22"/>
          <w:szCs w:val="22"/>
        </w:rPr>
        <w:t xml:space="preserve"> than 6 months during the measurement period</w:t>
      </w:r>
    </w:p>
    <w:p w14:paraId="28845C6D" w14:textId="77777777" w:rsidR="00A106AB" w:rsidRPr="00235F1A" w:rsidRDefault="00A106AB" w:rsidP="00A106AB">
      <w:pPr>
        <w:pStyle w:val="NoSpacing"/>
        <w:rPr>
          <w:rFonts w:ascii="Times New Roman" w:hAnsi="Times New Roman" w:cs="Times New Roman"/>
        </w:rPr>
      </w:pPr>
    </w:p>
    <w:p w14:paraId="78DA7B5D" w14:textId="77777777" w:rsidR="00A106AB" w:rsidRPr="00235F1A" w:rsidRDefault="00A106AB" w:rsidP="003B44AA">
      <w:pPr>
        <w:pStyle w:val="NoSpacing"/>
        <w:numPr>
          <w:ilvl w:val="0"/>
          <w:numId w:val="26"/>
        </w:numPr>
        <w:rPr>
          <w:rFonts w:ascii="Times New Roman" w:hAnsi="Times New Roman" w:cs="Times New Roman"/>
          <w:b/>
        </w:rPr>
      </w:pPr>
      <w:r w:rsidRPr="00235F1A">
        <w:rPr>
          <w:rFonts w:ascii="Times New Roman" w:hAnsi="Times New Roman" w:cs="Times New Roman"/>
          <w:b/>
        </w:rPr>
        <w:t>Percentage of patients, regardless of age, with a diagnosis of HIV with a HIV viral load less than 200 copies/mL at last HIV viral load test during the measurement year</w:t>
      </w:r>
    </w:p>
    <w:p w14:paraId="70BBA0B5" w14:textId="6D93466E" w:rsidR="00A106AB" w:rsidRPr="00235F1A" w:rsidRDefault="00A106AB" w:rsidP="00A106AB">
      <w:pPr>
        <w:pStyle w:val="NoSpacing"/>
        <w:ind w:left="450" w:hanging="90"/>
        <w:rPr>
          <w:rFonts w:ascii="Times New Roman" w:hAnsi="Times New Roman" w:cs="Times New Roman"/>
          <w:u w:val="single"/>
        </w:rPr>
      </w:pPr>
      <w:r w:rsidRPr="00235F1A">
        <w:rPr>
          <w:rFonts w:ascii="Times New Roman" w:hAnsi="Times New Roman" w:cs="Times New Roman"/>
          <w:u w:val="single"/>
        </w:rPr>
        <w:t xml:space="preserve">Outcome target: </w:t>
      </w:r>
      <w:r w:rsidR="003D5E78">
        <w:rPr>
          <w:rFonts w:ascii="Times New Roman" w:hAnsi="Times New Roman" w:cs="Times New Roman"/>
          <w:u w:val="single"/>
        </w:rPr>
        <w:t>87%</w:t>
      </w:r>
    </w:p>
    <w:p w14:paraId="69113EC1" w14:textId="77777777" w:rsidR="00A106AB" w:rsidRPr="00235F1A" w:rsidRDefault="00A106AB" w:rsidP="00A106AB">
      <w:pPr>
        <w:pStyle w:val="NoSpacing"/>
        <w:rPr>
          <w:rFonts w:ascii="Times New Roman" w:hAnsi="Times New Roman" w:cs="Times New Roman"/>
        </w:rPr>
      </w:pPr>
    </w:p>
    <w:p w14:paraId="55A16DD2" w14:textId="77777777" w:rsidR="00A106AB" w:rsidRPr="00235F1A" w:rsidRDefault="00A106AB" w:rsidP="00A106AB">
      <w:pPr>
        <w:numPr>
          <w:ilvl w:val="12"/>
          <w:numId w:val="0"/>
        </w:numPr>
        <w:tabs>
          <w:tab w:val="left" w:pos="360"/>
        </w:tabs>
        <w:ind w:left="720"/>
        <w:rPr>
          <w:sz w:val="22"/>
          <w:szCs w:val="22"/>
        </w:rPr>
      </w:pPr>
      <w:r w:rsidRPr="00235F1A">
        <w:rPr>
          <w:sz w:val="22"/>
          <w:szCs w:val="22"/>
        </w:rPr>
        <w:t>Numerator: Number of patients in the denominator with a HIV viral load less than 200 copies/mL at last HIV viral load test during the measurement year</w:t>
      </w:r>
    </w:p>
    <w:p w14:paraId="2CFEE6DC" w14:textId="77777777" w:rsidR="00A106AB" w:rsidRPr="00235F1A" w:rsidRDefault="00A106AB" w:rsidP="00A106AB">
      <w:pPr>
        <w:numPr>
          <w:ilvl w:val="12"/>
          <w:numId w:val="0"/>
        </w:numPr>
        <w:tabs>
          <w:tab w:val="left" w:pos="360"/>
        </w:tabs>
        <w:ind w:left="720"/>
        <w:rPr>
          <w:sz w:val="22"/>
          <w:szCs w:val="22"/>
        </w:rPr>
      </w:pPr>
    </w:p>
    <w:p w14:paraId="49EB4A08" w14:textId="77777777" w:rsidR="00A106AB" w:rsidRPr="00235F1A" w:rsidRDefault="00A106AB" w:rsidP="00A106AB">
      <w:pPr>
        <w:numPr>
          <w:ilvl w:val="12"/>
          <w:numId w:val="0"/>
        </w:numPr>
        <w:tabs>
          <w:tab w:val="left" w:pos="360"/>
        </w:tabs>
        <w:ind w:left="720"/>
        <w:rPr>
          <w:sz w:val="22"/>
          <w:szCs w:val="22"/>
        </w:rPr>
      </w:pPr>
      <w:r w:rsidRPr="00235F1A">
        <w:rPr>
          <w:sz w:val="22"/>
          <w:szCs w:val="22"/>
        </w:rPr>
        <w:t>Denominator: Number of patients, regardless of age, with a diagnosis of HIV with at least one medical visit in the measurement year</w:t>
      </w:r>
    </w:p>
    <w:p w14:paraId="6283F304" w14:textId="77777777" w:rsidR="00A106AB" w:rsidRPr="00235F1A" w:rsidRDefault="00A106AB" w:rsidP="00A106AB">
      <w:pPr>
        <w:numPr>
          <w:ilvl w:val="12"/>
          <w:numId w:val="0"/>
        </w:numPr>
        <w:tabs>
          <w:tab w:val="left" w:pos="360"/>
        </w:tabs>
        <w:ind w:left="720"/>
        <w:rPr>
          <w:sz w:val="22"/>
          <w:szCs w:val="22"/>
        </w:rPr>
      </w:pPr>
    </w:p>
    <w:p w14:paraId="7B0EBFAF" w14:textId="04764935" w:rsidR="00A106AB" w:rsidRDefault="00A106AB" w:rsidP="00A106AB">
      <w:pPr>
        <w:pStyle w:val="NoSpacing"/>
        <w:ind w:left="720"/>
        <w:rPr>
          <w:rFonts w:ascii="Times New Roman" w:hAnsi="Times New Roman" w:cs="Times New Roman"/>
        </w:rPr>
      </w:pPr>
      <w:r w:rsidRPr="00235F1A">
        <w:rPr>
          <w:rFonts w:ascii="Times New Roman" w:hAnsi="Times New Roman" w:cs="Times New Roman"/>
        </w:rPr>
        <w:t xml:space="preserve">Patient Exclusions: </w:t>
      </w:r>
    </w:p>
    <w:p w14:paraId="4F34AC0D" w14:textId="77777777" w:rsidR="00917B00" w:rsidRPr="00917B00" w:rsidRDefault="00917B00" w:rsidP="003B44AA">
      <w:pPr>
        <w:pStyle w:val="ListParagraph"/>
        <w:numPr>
          <w:ilvl w:val="0"/>
          <w:numId w:val="102"/>
        </w:numPr>
        <w:tabs>
          <w:tab w:val="left" w:pos="360"/>
        </w:tabs>
        <w:rPr>
          <w:sz w:val="22"/>
          <w:szCs w:val="22"/>
        </w:rPr>
      </w:pPr>
      <w:r w:rsidRPr="00917B00">
        <w:rPr>
          <w:sz w:val="22"/>
          <w:szCs w:val="22"/>
        </w:rPr>
        <w:t>Patients who died at any time during the measurement period</w:t>
      </w:r>
    </w:p>
    <w:p w14:paraId="32B951B4" w14:textId="77777777" w:rsidR="00917B00" w:rsidRPr="00917B00" w:rsidRDefault="00917B00" w:rsidP="003B44AA">
      <w:pPr>
        <w:pStyle w:val="ListParagraph"/>
        <w:numPr>
          <w:ilvl w:val="0"/>
          <w:numId w:val="102"/>
        </w:numPr>
        <w:rPr>
          <w:sz w:val="22"/>
          <w:szCs w:val="22"/>
        </w:rPr>
      </w:pPr>
      <w:r w:rsidRPr="00917B00">
        <w:rPr>
          <w:sz w:val="22"/>
          <w:szCs w:val="22"/>
        </w:rPr>
        <w:t>Patients whose residency moved outside the 10-county service delivery area during the measurement period</w:t>
      </w:r>
    </w:p>
    <w:p w14:paraId="0A803E36" w14:textId="121A58F1" w:rsidR="00917B00" w:rsidRPr="00917B00" w:rsidRDefault="00917B00" w:rsidP="003B44AA">
      <w:pPr>
        <w:pStyle w:val="ListParagraph"/>
        <w:numPr>
          <w:ilvl w:val="0"/>
          <w:numId w:val="102"/>
        </w:numPr>
        <w:rPr>
          <w:sz w:val="22"/>
          <w:szCs w:val="22"/>
        </w:rPr>
      </w:pPr>
      <w:r w:rsidRPr="00917B00">
        <w:rPr>
          <w:sz w:val="22"/>
          <w:szCs w:val="22"/>
        </w:rPr>
        <w:t xml:space="preserve">Patients who were incarcerated </w:t>
      </w:r>
      <w:r w:rsidR="00CD2917">
        <w:rPr>
          <w:sz w:val="22"/>
          <w:szCs w:val="22"/>
        </w:rPr>
        <w:t>more</w:t>
      </w:r>
      <w:r w:rsidRPr="00917B00">
        <w:rPr>
          <w:sz w:val="22"/>
          <w:szCs w:val="22"/>
        </w:rPr>
        <w:t xml:space="preserve"> than 6 months during the measurement period</w:t>
      </w:r>
    </w:p>
    <w:p w14:paraId="7FDC979A" w14:textId="77777777" w:rsidR="009747F4" w:rsidRPr="00235F1A" w:rsidRDefault="009747F4" w:rsidP="00BD6FDD">
      <w:pPr>
        <w:pStyle w:val="NoSpacing"/>
        <w:rPr>
          <w:rFonts w:ascii="Times New Roman" w:hAnsi="Times New Roman" w:cs="Times New Roman"/>
        </w:rPr>
      </w:pPr>
    </w:p>
    <w:p w14:paraId="4CB0F90A" w14:textId="547FBCCD" w:rsidR="00403A73" w:rsidRDefault="00403A73">
      <w:pPr>
        <w:spacing w:after="160" w:line="259" w:lineRule="auto"/>
        <w:rPr>
          <w:rFonts w:eastAsiaTheme="minorHAnsi"/>
          <w:sz w:val="22"/>
          <w:szCs w:val="22"/>
        </w:rPr>
      </w:pPr>
      <w:r>
        <w:br w:type="page"/>
      </w:r>
    </w:p>
    <w:p w14:paraId="437AEEDF" w14:textId="77777777" w:rsidR="009747F4" w:rsidRPr="00235F1A" w:rsidRDefault="009747F4" w:rsidP="00BD6FDD">
      <w:pPr>
        <w:pStyle w:val="NoSpacing"/>
        <w:rPr>
          <w:rFonts w:ascii="Times New Roman" w:hAnsi="Times New Roman" w:cs="Times New Roman"/>
        </w:rPr>
      </w:pPr>
    </w:p>
    <w:p w14:paraId="3C4EC57B" w14:textId="77777777" w:rsidR="00D92088" w:rsidRPr="00DA4036" w:rsidRDefault="00D92088" w:rsidP="00F0588B">
      <w:pPr>
        <w:pStyle w:val="NoSpacing"/>
        <w:shd w:val="clear" w:color="auto" w:fill="BFBFBF" w:themeFill="background1" w:themeFillShade="BF"/>
        <w:jc w:val="center"/>
        <w:rPr>
          <w:rFonts w:ascii="Times New Roman" w:hAnsi="Times New Roman" w:cs="Times New Roman"/>
          <w:b/>
          <w:sz w:val="24"/>
          <w:szCs w:val="24"/>
        </w:rPr>
      </w:pPr>
      <w:r w:rsidRPr="00DA4036">
        <w:rPr>
          <w:rFonts w:ascii="Times New Roman" w:hAnsi="Times New Roman" w:cs="Times New Roman"/>
          <w:b/>
          <w:sz w:val="24"/>
          <w:szCs w:val="24"/>
        </w:rPr>
        <w:t>Food Bank/Home Delivered Meals</w:t>
      </w:r>
    </w:p>
    <w:p w14:paraId="34FAD926" w14:textId="77777777" w:rsidR="00D92088" w:rsidRPr="00235F1A" w:rsidRDefault="00D92088" w:rsidP="00BD6FDD">
      <w:pPr>
        <w:pStyle w:val="NoSpacing"/>
        <w:rPr>
          <w:rFonts w:ascii="Times New Roman" w:hAnsi="Times New Roman" w:cs="Times New Roman"/>
        </w:rPr>
      </w:pPr>
    </w:p>
    <w:p w14:paraId="16695C00" w14:textId="77777777" w:rsidR="00F3296A" w:rsidRPr="00235F1A" w:rsidRDefault="00EA564D" w:rsidP="00BD6FDD">
      <w:pPr>
        <w:pStyle w:val="NoSpacing"/>
        <w:rPr>
          <w:rFonts w:ascii="Times New Roman" w:hAnsi="Times New Roman" w:cs="Times New Roman"/>
          <w:b/>
        </w:rPr>
      </w:pPr>
      <w:r w:rsidRPr="00235F1A">
        <w:rPr>
          <w:rFonts w:ascii="Times New Roman" w:hAnsi="Times New Roman" w:cs="Times New Roman"/>
          <w:b/>
        </w:rPr>
        <w:t>Service Description:</w:t>
      </w:r>
    </w:p>
    <w:p w14:paraId="62FB33A1" w14:textId="77777777" w:rsidR="00F3296A" w:rsidRPr="00235F1A" w:rsidRDefault="00F3296A" w:rsidP="00BD6FDD">
      <w:pPr>
        <w:pStyle w:val="NoSpacing"/>
        <w:rPr>
          <w:rFonts w:ascii="Times New Roman" w:hAnsi="Times New Roman" w:cs="Times New Roman"/>
        </w:rPr>
      </w:pPr>
    </w:p>
    <w:p w14:paraId="59F89A34" w14:textId="77777777" w:rsidR="00EA564D" w:rsidRPr="00235F1A" w:rsidRDefault="00DF0118" w:rsidP="00BD6FDD">
      <w:pPr>
        <w:pStyle w:val="NoSpacing"/>
        <w:rPr>
          <w:rFonts w:ascii="Times New Roman" w:hAnsi="Times New Roman" w:cs="Times New Roman"/>
        </w:rPr>
      </w:pPr>
      <w:r w:rsidRPr="00235F1A">
        <w:rPr>
          <w:rFonts w:ascii="Times New Roman" w:hAnsi="Times New Roman" w:cs="Times New Roman"/>
        </w:rPr>
        <w:t>Food Bank/Home Delivered Meals refers to the provision of actual food items, hot meals, or a voucher program to purchase food. This also includes the provision of essential non-food items that are limited to the following:</w:t>
      </w:r>
    </w:p>
    <w:p w14:paraId="31409A41" w14:textId="77777777" w:rsidR="00DF0118" w:rsidRPr="00235F1A" w:rsidRDefault="00DF0118" w:rsidP="003B44AA">
      <w:pPr>
        <w:pStyle w:val="NoSpacing"/>
        <w:numPr>
          <w:ilvl w:val="0"/>
          <w:numId w:val="58"/>
        </w:numPr>
        <w:rPr>
          <w:rFonts w:ascii="Times New Roman" w:hAnsi="Times New Roman" w:cs="Times New Roman"/>
        </w:rPr>
      </w:pPr>
      <w:r w:rsidRPr="00235F1A">
        <w:rPr>
          <w:rFonts w:ascii="Times New Roman" w:hAnsi="Times New Roman" w:cs="Times New Roman"/>
        </w:rPr>
        <w:t>Personal hygiene products</w:t>
      </w:r>
    </w:p>
    <w:p w14:paraId="166A6F88" w14:textId="77777777" w:rsidR="00DF0118" w:rsidRPr="00235F1A" w:rsidRDefault="00DF0118" w:rsidP="003B44AA">
      <w:pPr>
        <w:pStyle w:val="NoSpacing"/>
        <w:numPr>
          <w:ilvl w:val="0"/>
          <w:numId w:val="58"/>
        </w:numPr>
        <w:rPr>
          <w:rFonts w:ascii="Times New Roman" w:hAnsi="Times New Roman" w:cs="Times New Roman"/>
        </w:rPr>
      </w:pPr>
      <w:r w:rsidRPr="00235F1A">
        <w:rPr>
          <w:rFonts w:ascii="Times New Roman" w:hAnsi="Times New Roman" w:cs="Times New Roman"/>
        </w:rPr>
        <w:t>Household cleaning supplies</w:t>
      </w:r>
    </w:p>
    <w:p w14:paraId="0C456590" w14:textId="77777777" w:rsidR="00DF0118" w:rsidRPr="00235F1A" w:rsidRDefault="00DF0118" w:rsidP="003B44AA">
      <w:pPr>
        <w:pStyle w:val="NoSpacing"/>
        <w:numPr>
          <w:ilvl w:val="0"/>
          <w:numId w:val="58"/>
        </w:numPr>
        <w:rPr>
          <w:rFonts w:ascii="Times New Roman" w:hAnsi="Times New Roman" w:cs="Times New Roman"/>
        </w:rPr>
      </w:pPr>
      <w:r w:rsidRPr="00235F1A">
        <w:rPr>
          <w:rFonts w:ascii="Times New Roman" w:hAnsi="Times New Roman" w:cs="Times New Roman"/>
        </w:rPr>
        <w:t>Water filtration/purification systems in communities where issues of water safety exist</w:t>
      </w:r>
    </w:p>
    <w:p w14:paraId="5D55FEC8" w14:textId="77777777" w:rsidR="00DF0118" w:rsidRPr="00235F1A" w:rsidRDefault="00DF0118" w:rsidP="00BD6FDD">
      <w:pPr>
        <w:pStyle w:val="NoSpacing"/>
        <w:rPr>
          <w:rFonts w:ascii="Times New Roman" w:hAnsi="Times New Roman" w:cs="Times New Roman"/>
        </w:rPr>
      </w:pPr>
    </w:p>
    <w:p w14:paraId="1DB91CBB" w14:textId="77777777" w:rsidR="00DF0118" w:rsidRPr="00235F1A" w:rsidRDefault="00DF0118" w:rsidP="00BD6FDD">
      <w:pPr>
        <w:pStyle w:val="NoSpacing"/>
        <w:rPr>
          <w:rFonts w:ascii="Times New Roman" w:hAnsi="Times New Roman" w:cs="Times New Roman"/>
        </w:rPr>
      </w:pPr>
      <w:r w:rsidRPr="00235F1A">
        <w:rPr>
          <w:rFonts w:ascii="Times New Roman" w:hAnsi="Times New Roman" w:cs="Times New Roman"/>
          <w:u w:val="single"/>
        </w:rPr>
        <w:t>Program Guidance</w:t>
      </w:r>
      <w:r w:rsidRPr="00235F1A">
        <w:rPr>
          <w:rFonts w:ascii="Times New Roman" w:hAnsi="Times New Roman" w:cs="Times New Roman"/>
        </w:rPr>
        <w:t>:</w:t>
      </w:r>
    </w:p>
    <w:p w14:paraId="618FF7C4" w14:textId="77777777" w:rsidR="00DF0118" w:rsidRPr="00235F1A" w:rsidRDefault="00DF0118" w:rsidP="00BD6FDD">
      <w:pPr>
        <w:pStyle w:val="NoSpacing"/>
        <w:rPr>
          <w:rFonts w:ascii="Times New Roman" w:hAnsi="Times New Roman" w:cs="Times New Roman"/>
        </w:rPr>
      </w:pPr>
      <w:r w:rsidRPr="00235F1A">
        <w:rPr>
          <w:rFonts w:ascii="Times New Roman" w:hAnsi="Times New Roman" w:cs="Times New Roman"/>
        </w:rPr>
        <w:t xml:space="preserve">Unallowable costs include household appliances, </w:t>
      </w:r>
      <w:r w:rsidR="00E42B8F" w:rsidRPr="00235F1A">
        <w:rPr>
          <w:rFonts w:ascii="Times New Roman" w:hAnsi="Times New Roman" w:cs="Times New Roman"/>
        </w:rPr>
        <w:t>pet</w:t>
      </w:r>
      <w:r w:rsidRPr="00235F1A">
        <w:rPr>
          <w:rFonts w:ascii="Times New Roman" w:hAnsi="Times New Roman" w:cs="Times New Roman"/>
        </w:rPr>
        <w:t xml:space="preserve"> foods, and other non-essential products.</w:t>
      </w:r>
    </w:p>
    <w:p w14:paraId="6B20FF21" w14:textId="77777777" w:rsidR="00DF0118" w:rsidRPr="00235F1A" w:rsidRDefault="00DF0118" w:rsidP="00BD6FDD">
      <w:pPr>
        <w:pStyle w:val="NoSpacing"/>
        <w:rPr>
          <w:rFonts w:ascii="Times New Roman" w:hAnsi="Times New Roman" w:cs="Times New Roman"/>
        </w:rPr>
      </w:pPr>
    </w:p>
    <w:p w14:paraId="6BE88886" w14:textId="77777777" w:rsidR="00F3296A" w:rsidRPr="00235F1A" w:rsidRDefault="00F3296A" w:rsidP="00BD6FDD">
      <w:pPr>
        <w:pStyle w:val="NoSpacing"/>
        <w:rPr>
          <w:rFonts w:ascii="Times New Roman" w:hAnsi="Times New Roman" w:cs="Times New Roman"/>
          <w:b/>
        </w:rPr>
      </w:pPr>
      <w:r w:rsidRPr="00235F1A">
        <w:rPr>
          <w:rFonts w:ascii="Times New Roman" w:hAnsi="Times New Roman" w:cs="Times New Roman"/>
          <w:b/>
        </w:rPr>
        <w:t>Unit of Service:</w:t>
      </w:r>
    </w:p>
    <w:p w14:paraId="52CA807A" w14:textId="77777777" w:rsidR="00F3296A" w:rsidRPr="00235F1A" w:rsidRDefault="00F3296A" w:rsidP="00BD6FDD">
      <w:pPr>
        <w:pStyle w:val="NoSpacing"/>
        <w:rPr>
          <w:rFonts w:ascii="Times New Roman" w:hAnsi="Times New Roman" w:cs="Times New Roman"/>
        </w:rPr>
      </w:pPr>
    </w:p>
    <w:p w14:paraId="3DAFB5A4" w14:textId="77777777" w:rsidR="00F3296A" w:rsidRPr="00235F1A" w:rsidRDefault="00F3296A" w:rsidP="00BD6FDD">
      <w:pPr>
        <w:pStyle w:val="NoSpacing"/>
        <w:rPr>
          <w:rFonts w:ascii="Times New Roman" w:hAnsi="Times New Roman" w:cs="Times New Roman"/>
        </w:rPr>
      </w:pPr>
      <w:r w:rsidRPr="00235F1A">
        <w:rPr>
          <w:rFonts w:ascii="Times New Roman" w:hAnsi="Times New Roman" w:cs="Times New Roman"/>
        </w:rPr>
        <w:t>Per visit (food pantry/voucher visit without nutritional supplements or food pantry/voucher visit with nutritional supplements)</w:t>
      </w:r>
    </w:p>
    <w:p w14:paraId="18D82EF2" w14:textId="77777777" w:rsidR="00F3296A" w:rsidRPr="00235F1A" w:rsidRDefault="00F3296A" w:rsidP="00BD6FDD">
      <w:pPr>
        <w:pStyle w:val="NoSpacing"/>
        <w:rPr>
          <w:rFonts w:ascii="Times New Roman" w:hAnsi="Times New Roman" w:cs="Times New Roman"/>
        </w:rPr>
      </w:pPr>
    </w:p>
    <w:p w14:paraId="388DAFA3" w14:textId="77777777" w:rsidR="00F3296A" w:rsidRPr="00235F1A" w:rsidRDefault="00F3296A" w:rsidP="00BD6FDD">
      <w:pPr>
        <w:pStyle w:val="NoSpacing"/>
        <w:rPr>
          <w:rFonts w:ascii="Times New Roman" w:hAnsi="Times New Roman" w:cs="Times New Roman"/>
          <w:b/>
        </w:rPr>
      </w:pPr>
      <w:r w:rsidRPr="00235F1A">
        <w:rPr>
          <w:rFonts w:ascii="Times New Roman" w:hAnsi="Times New Roman" w:cs="Times New Roman"/>
          <w:b/>
        </w:rPr>
        <w:t>Output Measures:</w:t>
      </w:r>
    </w:p>
    <w:p w14:paraId="2E97E31F" w14:textId="77777777" w:rsidR="00F3296A" w:rsidRPr="00235F1A" w:rsidRDefault="00F3296A" w:rsidP="00BD6FDD">
      <w:pPr>
        <w:pStyle w:val="NoSpacing"/>
        <w:rPr>
          <w:rFonts w:ascii="Times New Roman" w:hAnsi="Times New Roman" w:cs="Times New Roman"/>
        </w:rPr>
      </w:pPr>
    </w:p>
    <w:p w14:paraId="13F0ED1D" w14:textId="77777777" w:rsidR="009A1DA4" w:rsidRPr="00235F1A" w:rsidRDefault="009A1DA4" w:rsidP="003B44AA">
      <w:pPr>
        <w:pStyle w:val="NoSpacing"/>
        <w:numPr>
          <w:ilvl w:val="0"/>
          <w:numId w:val="65"/>
        </w:numPr>
        <w:rPr>
          <w:rFonts w:ascii="Times New Roman" w:hAnsi="Times New Roman" w:cs="Times New Roman"/>
        </w:rPr>
      </w:pPr>
      <w:r w:rsidRPr="00235F1A">
        <w:rPr>
          <w:rFonts w:ascii="Times New Roman" w:hAnsi="Times New Roman" w:cs="Times New Roman"/>
        </w:rPr>
        <w:t>Number of units of service provided</w:t>
      </w:r>
    </w:p>
    <w:p w14:paraId="1CC524A4" w14:textId="77777777" w:rsidR="00F3296A" w:rsidRPr="00235F1A" w:rsidRDefault="00F3296A" w:rsidP="003B44AA">
      <w:pPr>
        <w:pStyle w:val="NoSpacing"/>
        <w:numPr>
          <w:ilvl w:val="0"/>
          <w:numId w:val="35"/>
        </w:numPr>
        <w:rPr>
          <w:rFonts w:ascii="Times New Roman" w:hAnsi="Times New Roman" w:cs="Times New Roman"/>
        </w:rPr>
      </w:pPr>
      <w:r w:rsidRPr="00235F1A">
        <w:rPr>
          <w:rFonts w:ascii="Times New Roman" w:hAnsi="Times New Roman" w:cs="Times New Roman"/>
        </w:rPr>
        <w:t>Number of food pantry/voucher visits without nutritional supplements provided</w:t>
      </w:r>
    </w:p>
    <w:p w14:paraId="521B5668" w14:textId="77777777" w:rsidR="00F3296A" w:rsidRPr="00235F1A" w:rsidRDefault="00F3296A" w:rsidP="003B44AA">
      <w:pPr>
        <w:pStyle w:val="NoSpacing"/>
        <w:numPr>
          <w:ilvl w:val="0"/>
          <w:numId w:val="35"/>
        </w:numPr>
        <w:rPr>
          <w:rFonts w:ascii="Times New Roman" w:hAnsi="Times New Roman" w:cs="Times New Roman"/>
        </w:rPr>
      </w:pPr>
      <w:r w:rsidRPr="00235F1A">
        <w:rPr>
          <w:rFonts w:ascii="Times New Roman" w:hAnsi="Times New Roman" w:cs="Times New Roman"/>
        </w:rPr>
        <w:t>Number of Food pantry/voucher visits with nutritional supplements provided</w:t>
      </w:r>
    </w:p>
    <w:p w14:paraId="7DCEC1C6" w14:textId="77777777" w:rsidR="00EA564D" w:rsidRPr="00235F1A" w:rsidRDefault="00EA564D" w:rsidP="003B44AA">
      <w:pPr>
        <w:pStyle w:val="NoSpacing"/>
        <w:numPr>
          <w:ilvl w:val="0"/>
          <w:numId w:val="65"/>
        </w:numPr>
        <w:rPr>
          <w:rFonts w:ascii="Times New Roman" w:hAnsi="Times New Roman" w:cs="Times New Roman"/>
        </w:rPr>
      </w:pPr>
      <w:r w:rsidRPr="00235F1A">
        <w:rPr>
          <w:rFonts w:ascii="Times New Roman" w:hAnsi="Times New Roman" w:cs="Times New Roman"/>
        </w:rPr>
        <w:t xml:space="preserve">Number of unduplicated clients served </w:t>
      </w:r>
    </w:p>
    <w:p w14:paraId="7FECBBA4" w14:textId="77777777" w:rsidR="00EA564D" w:rsidRPr="00235F1A" w:rsidRDefault="00EA564D" w:rsidP="003B44AA">
      <w:pPr>
        <w:pStyle w:val="NoSpacing"/>
        <w:numPr>
          <w:ilvl w:val="0"/>
          <w:numId w:val="31"/>
        </w:numPr>
        <w:rPr>
          <w:rFonts w:ascii="Times New Roman" w:hAnsi="Times New Roman" w:cs="Times New Roman"/>
        </w:rPr>
      </w:pPr>
      <w:r w:rsidRPr="00235F1A">
        <w:rPr>
          <w:rFonts w:ascii="Times New Roman" w:hAnsi="Times New Roman" w:cs="Times New Roman"/>
        </w:rPr>
        <w:t>Number of continuing clients served</w:t>
      </w:r>
    </w:p>
    <w:p w14:paraId="37E78661" w14:textId="77777777" w:rsidR="00EA564D" w:rsidRPr="00235F1A" w:rsidRDefault="00EA564D" w:rsidP="003B44AA">
      <w:pPr>
        <w:pStyle w:val="NoSpacing"/>
        <w:numPr>
          <w:ilvl w:val="0"/>
          <w:numId w:val="31"/>
        </w:numPr>
        <w:rPr>
          <w:rFonts w:ascii="Times New Roman" w:hAnsi="Times New Roman" w:cs="Times New Roman"/>
        </w:rPr>
      </w:pPr>
      <w:r w:rsidRPr="00235F1A">
        <w:rPr>
          <w:rFonts w:ascii="Times New Roman" w:hAnsi="Times New Roman" w:cs="Times New Roman"/>
        </w:rPr>
        <w:t xml:space="preserve">Number of </w:t>
      </w:r>
      <w:r w:rsidR="009A1DA4" w:rsidRPr="00235F1A">
        <w:rPr>
          <w:rFonts w:ascii="Times New Roman" w:hAnsi="Times New Roman" w:cs="Times New Roman"/>
        </w:rPr>
        <w:t>new</w:t>
      </w:r>
      <w:r w:rsidRPr="00235F1A">
        <w:rPr>
          <w:rFonts w:ascii="Times New Roman" w:hAnsi="Times New Roman" w:cs="Times New Roman"/>
        </w:rPr>
        <w:t xml:space="preserve"> clients served</w:t>
      </w:r>
    </w:p>
    <w:p w14:paraId="481AFE32" w14:textId="77777777" w:rsidR="00F3296A" w:rsidRPr="00235F1A" w:rsidRDefault="00F3296A" w:rsidP="00BD6FDD">
      <w:pPr>
        <w:pStyle w:val="NoSpacing"/>
        <w:rPr>
          <w:rFonts w:ascii="Times New Roman" w:hAnsi="Times New Roman" w:cs="Times New Roman"/>
        </w:rPr>
      </w:pPr>
    </w:p>
    <w:p w14:paraId="4E969E87" w14:textId="77777777" w:rsidR="00F3296A" w:rsidRPr="00235F1A" w:rsidRDefault="00F3296A" w:rsidP="00BD6FDD">
      <w:pPr>
        <w:pStyle w:val="NoSpacing"/>
        <w:rPr>
          <w:rFonts w:ascii="Times New Roman" w:hAnsi="Times New Roman" w:cs="Times New Roman"/>
          <w:b/>
        </w:rPr>
      </w:pPr>
      <w:r w:rsidRPr="00235F1A">
        <w:rPr>
          <w:rFonts w:ascii="Times New Roman" w:hAnsi="Times New Roman" w:cs="Times New Roman"/>
          <w:b/>
        </w:rPr>
        <w:t>Outcome Measures:</w:t>
      </w:r>
    </w:p>
    <w:p w14:paraId="034C7D22" w14:textId="77777777" w:rsidR="00F3296A" w:rsidRPr="00235F1A" w:rsidRDefault="00F3296A" w:rsidP="00BD6FDD">
      <w:pPr>
        <w:pStyle w:val="NoSpacing"/>
        <w:rPr>
          <w:rFonts w:ascii="Times New Roman" w:hAnsi="Times New Roman" w:cs="Times New Roman"/>
        </w:rPr>
      </w:pPr>
    </w:p>
    <w:p w14:paraId="7090A1F0" w14:textId="77777777" w:rsidR="009533A9" w:rsidRPr="00235F1A" w:rsidRDefault="009533A9" w:rsidP="003B44AA">
      <w:pPr>
        <w:pStyle w:val="NoSpacing"/>
        <w:numPr>
          <w:ilvl w:val="0"/>
          <w:numId w:val="105"/>
        </w:numPr>
        <w:rPr>
          <w:rFonts w:ascii="Times New Roman" w:hAnsi="Times New Roman" w:cs="Times New Roman"/>
          <w:b/>
        </w:rPr>
      </w:pPr>
      <w:r w:rsidRPr="00235F1A">
        <w:rPr>
          <w:rFonts w:ascii="Times New Roman" w:hAnsi="Times New Roman" w:cs="Times New Roman"/>
          <w:b/>
        </w:rPr>
        <w:t xml:space="preserve">Percentage of </w:t>
      </w:r>
      <w:r>
        <w:rPr>
          <w:rFonts w:ascii="Times New Roman" w:hAnsi="Times New Roman" w:cs="Times New Roman"/>
          <w:b/>
        </w:rPr>
        <w:t>clients</w:t>
      </w:r>
      <w:r w:rsidRPr="00235F1A">
        <w:rPr>
          <w:rFonts w:ascii="Times New Roman" w:hAnsi="Times New Roman" w:cs="Times New Roman"/>
          <w:b/>
        </w:rPr>
        <w:t>, regardless of age, with a diagnosis of HIV with a HIV viral load less than 200 copies/mL at last HIV viral load test during the measurement year</w:t>
      </w:r>
    </w:p>
    <w:p w14:paraId="77A17151" w14:textId="58CBB50B" w:rsidR="009533A9" w:rsidRPr="00235F1A" w:rsidRDefault="009533A9" w:rsidP="009533A9">
      <w:pPr>
        <w:pStyle w:val="NoSpacing"/>
        <w:ind w:left="450" w:hanging="90"/>
        <w:rPr>
          <w:rFonts w:ascii="Times New Roman" w:hAnsi="Times New Roman" w:cs="Times New Roman"/>
          <w:u w:val="single"/>
        </w:rPr>
      </w:pPr>
      <w:r w:rsidRPr="00235F1A">
        <w:rPr>
          <w:rFonts w:ascii="Times New Roman" w:hAnsi="Times New Roman" w:cs="Times New Roman"/>
          <w:u w:val="single"/>
        </w:rPr>
        <w:t>Outcome target</w:t>
      </w:r>
      <w:r w:rsidRPr="003D5E78">
        <w:rPr>
          <w:rFonts w:ascii="Times New Roman" w:hAnsi="Times New Roman" w:cs="Times New Roman"/>
          <w:u w:val="single"/>
        </w:rPr>
        <w:t xml:space="preserve">: </w:t>
      </w:r>
      <w:r w:rsidR="003D5E78" w:rsidRPr="003D5E78">
        <w:rPr>
          <w:rFonts w:ascii="Times New Roman" w:hAnsi="Times New Roman" w:cs="Times New Roman"/>
          <w:u w:val="single"/>
        </w:rPr>
        <w:t>8</w:t>
      </w:r>
      <w:r w:rsidR="00786063">
        <w:rPr>
          <w:rFonts w:ascii="Times New Roman" w:hAnsi="Times New Roman" w:cs="Times New Roman"/>
          <w:u w:val="single"/>
        </w:rPr>
        <w:t>5</w:t>
      </w:r>
      <w:r w:rsidRPr="003D5E78">
        <w:rPr>
          <w:rFonts w:ascii="Times New Roman" w:hAnsi="Times New Roman" w:cs="Times New Roman"/>
          <w:u w:val="single"/>
        </w:rPr>
        <w:t>%</w:t>
      </w:r>
    </w:p>
    <w:p w14:paraId="07851775" w14:textId="77777777" w:rsidR="009533A9" w:rsidRPr="00235F1A" w:rsidRDefault="009533A9" w:rsidP="009533A9">
      <w:pPr>
        <w:pStyle w:val="NoSpacing"/>
        <w:rPr>
          <w:rFonts w:ascii="Times New Roman" w:hAnsi="Times New Roman" w:cs="Times New Roman"/>
        </w:rPr>
      </w:pPr>
    </w:p>
    <w:p w14:paraId="17E18DB1" w14:textId="77777777" w:rsidR="009533A9" w:rsidRPr="00235F1A" w:rsidRDefault="009533A9" w:rsidP="009533A9">
      <w:pPr>
        <w:numPr>
          <w:ilvl w:val="12"/>
          <w:numId w:val="0"/>
        </w:numPr>
        <w:tabs>
          <w:tab w:val="left" w:pos="360"/>
        </w:tabs>
        <w:ind w:left="720"/>
        <w:rPr>
          <w:sz w:val="22"/>
          <w:szCs w:val="22"/>
        </w:rPr>
      </w:pPr>
      <w:r w:rsidRPr="00235F1A">
        <w:rPr>
          <w:sz w:val="22"/>
          <w:szCs w:val="22"/>
        </w:rPr>
        <w:t xml:space="preserve">Numerator: Number of </w:t>
      </w:r>
      <w:r>
        <w:rPr>
          <w:sz w:val="22"/>
          <w:szCs w:val="22"/>
        </w:rPr>
        <w:t>clients</w:t>
      </w:r>
      <w:r w:rsidRPr="00235F1A">
        <w:rPr>
          <w:sz w:val="22"/>
          <w:szCs w:val="22"/>
        </w:rPr>
        <w:t xml:space="preserve"> in the denominator with a HIV viral load less than 200 copies/mL at last HIV viral load test during the measurement year</w:t>
      </w:r>
    </w:p>
    <w:p w14:paraId="43057CE4" w14:textId="77777777" w:rsidR="009533A9" w:rsidRPr="00235F1A" w:rsidRDefault="009533A9" w:rsidP="009533A9">
      <w:pPr>
        <w:numPr>
          <w:ilvl w:val="12"/>
          <w:numId w:val="0"/>
        </w:numPr>
        <w:tabs>
          <w:tab w:val="left" w:pos="360"/>
        </w:tabs>
        <w:ind w:left="720"/>
        <w:rPr>
          <w:sz w:val="22"/>
          <w:szCs w:val="22"/>
        </w:rPr>
      </w:pPr>
    </w:p>
    <w:p w14:paraId="44951C82" w14:textId="77777777" w:rsidR="009533A9" w:rsidRPr="00235F1A" w:rsidRDefault="009533A9" w:rsidP="009533A9">
      <w:pPr>
        <w:numPr>
          <w:ilvl w:val="12"/>
          <w:numId w:val="0"/>
        </w:numPr>
        <w:tabs>
          <w:tab w:val="left" w:pos="360"/>
        </w:tabs>
        <w:ind w:left="720"/>
        <w:rPr>
          <w:sz w:val="22"/>
          <w:szCs w:val="22"/>
        </w:rPr>
      </w:pPr>
      <w:r w:rsidRPr="00235F1A">
        <w:rPr>
          <w:sz w:val="22"/>
          <w:szCs w:val="22"/>
        </w:rPr>
        <w:t xml:space="preserve">Denominator: Number of </w:t>
      </w:r>
      <w:r>
        <w:rPr>
          <w:sz w:val="22"/>
          <w:szCs w:val="22"/>
        </w:rPr>
        <w:t>client</w:t>
      </w:r>
      <w:r w:rsidRPr="00235F1A">
        <w:rPr>
          <w:sz w:val="22"/>
          <w:szCs w:val="22"/>
        </w:rPr>
        <w:t>s, regardless of age, with a diagnosis of HIV with at least one medical visit in the measurement year</w:t>
      </w:r>
    </w:p>
    <w:p w14:paraId="27736D5C" w14:textId="77777777" w:rsidR="009533A9" w:rsidRPr="00235F1A" w:rsidRDefault="009533A9" w:rsidP="009533A9">
      <w:pPr>
        <w:numPr>
          <w:ilvl w:val="12"/>
          <w:numId w:val="0"/>
        </w:numPr>
        <w:tabs>
          <w:tab w:val="left" w:pos="360"/>
        </w:tabs>
        <w:ind w:left="720"/>
        <w:rPr>
          <w:sz w:val="22"/>
          <w:szCs w:val="22"/>
        </w:rPr>
      </w:pPr>
    </w:p>
    <w:p w14:paraId="12373CDD" w14:textId="77777777" w:rsidR="009533A9" w:rsidRDefault="009533A9" w:rsidP="009533A9">
      <w:pPr>
        <w:pStyle w:val="NoSpacing"/>
        <w:ind w:left="720"/>
        <w:rPr>
          <w:rFonts w:ascii="Times New Roman" w:hAnsi="Times New Roman" w:cs="Times New Roman"/>
        </w:rPr>
      </w:pPr>
      <w:r>
        <w:rPr>
          <w:rFonts w:ascii="Times New Roman" w:hAnsi="Times New Roman" w:cs="Times New Roman"/>
        </w:rPr>
        <w:t>Client</w:t>
      </w:r>
      <w:r w:rsidRPr="00235F1A">
        <w:rPr>
          <w:rFonts w:ascii="Times New Roman" w:hAnsi="Times New Roman" w:cs="Times New Roman"/>
        </w:rPr>
        <w:t xml:space="preserve"> Exclusions: </w:t>
      </w:r>
    </w:p>
    <w:p w14:paraId="6C26A6FA" w14:textId="77777777" w:rsidR="009533A9" w:rsidRPr="009533A9" w:rsidRDefault="009533A9" w:rsidP="003B44AA">
      <w:pPr>
        <w:pStyle w:val="ListParagraph"/>
        <w:numPr>
          <w:ilvl w:val="0"/>
          <w:numId w:val="106"/>
        </w:numPr>
        <w:tabs>
          <w:tab w:val="left" w:pos="360"/>
        </w:tabs>
        <w:rPr>
          <w:sz w:val="22"/>
          <w:szCs w:val="22"/>
        </w:rPr>
      </w:pPr>
      <w:r w:rsidRPr="009533A9">
        <w:rPr>
          <w:sz w:val="22"/>
          <w:szCs w:val="22"/>
        </w:rPr>
        <w:t>Clients who died at any time during the measurement period</w:t>
      </w:r>
    </w:p>
    <w:p w14:paraId="21E0A39B" w14:textId="77777777" w:rsidR="009533A9" w:rsidRPr="009533A9" w:rsidRDefault="009533A9" w:rsidP="003B44AA">
      <w:pPr>
        <w:pStyle w:val="ListParagraph"/>
        <w:numPr>
          <w:ilvl w:val="0"/>
          <w:numId w:val="106"/>
        </w:numPr>
        <w:rPr>
          <w:sz w:val="22"/>
          <w:szCs w:val="22"/>
        </w:rPr>
      </w:pPr>
      <w:r w:rsidRPr="009533A9">
        <w:rPr>
          <w:sz w:val="22"/>
          <w:szCs w:val="22"/>
        </w:rPr>
        <w:t>Clients whose residency moved outside the 10-county service delivery area during the measurement period</w:t>
      </w:r>
    </w:p>
    <w:p w14:paraId="41F1429B" w14:textId="61561EFE" w:rsidR="009533A9" w:rsidRPr="009533A9" w:rsidRDefault="009533A9" w:rsidP="003B44AA">
      <w:pPr>
        <w:pStyle w:val="ListParagraph"/>
        <w:numPr>
          <w:ilvl w:val="0"/>
          <w:numId w:val="106"/>
        </w:numPr>
        <w:rPr>
          <w:sz w:val="22"/>
          <w:szCs w:val="22"/>
        </w:rPr>
      </w:pPr>
      <w:r w:rsidRPr="009533A9">
        <w:rPr>
          <w:sz w:val="22"/>
          <w:szCs w:val="22"/>
        </w:rPr>
        <w:t xml:space="preserve">Clients who were incarcerated </w:t>
      </w:r>
      <w:r w:rsidR="00CD2917">
        <w:rPr>
          <w:sz w:val="22"/>
          <w:szCs w:val="22"/>
        </w:rPr>
        <w:t>more</w:t>
      </w:r>
      <w:r w:rsidRPr="009533A9">
        <w:rPr>
          <w:sz w:val="22"/>
          <w:szCs w:val="22"/>
        </w:rPr>
        <w:t xml:space="preserve"> than 6 months during the measurement period</w:t>
      </w:r>
    </w:p>
    <w:p w14:paraId="4449CA94" w14:textId="77777777" w:rsidR="00D92088" w:rsidRPr="00235F1A" w:rsidRDefault="00D92088" w:rsidP="00BD6FDD">
      <w:pPr>
        <w:pStyle w:val="NoSpacing"/>
        <w:rPr>
          <w:rFonts w:ascii="Times New Roman" w:hAnsi="Times New Roman" w:cs="Times New Roman"/>
        </w:rPr>
      </w:pPr>
    </w:p>
    <w:p w14:paraId="5DED6EFF" w14:textId="5E2AB827" w:rsidR="00403A73" w:rsidRDefault="00403A73">
      <w:pPr>
        <w:spacing w:after="160" w:line="259" w:lineRule="auto"/>
        <w:rPr>
          <w:rFonts w:eastAsiaTheme="minorHAnsi"/>
          <w:sz w:val="22"/>
          <w:szCs w:val="22"/>
        </w:rPr>
      </w:pPr>
      <w:r>
        <w:br w:type="page"/>
      </w:r>
    </w:p>
    <w:p w14:paraId="27E79386" w14:textId="77777777" w:rsidR="00BF5DD3" w:rsidRPr="00235F1A" w:rsidRDefault="00BF5DD3" w:rsidP="00BF5DD3">
      <w:pPr>
        <w:pStyle w:val="NoSpacing"/>
        <w:rPr>
          <w:rFonts w:ascii="Times New Roman" w:hAnsi="Times New Roman" w:cs="Times New Roman"/>
        </w:rPr>
      </w:pPr>
    </w:p>
    <w:p w14:paraId="78C827AA" w14:textId="77777777" w:rsidR="00BF5DD3" w:rsidRPr="00DA4036" w:rsidRDefault="00BF5DD3" w:rsidP="00BF5DD3">
      <w:pPr>
        <w:pStyle w:val="NoSpacing"/>
        <w:shd w:val="clear" w:color="auto" w:fill="BFBFBF" w:themeFill="background1" w:themeFillShade="BF"/>
        <w:jc w:val="center"/>
        <w:rPr>
          <w:rFonts w:ascii="Times New Roman" w:hAnsi="Times New Roman" w:cs="Times New Roman"/>
          <w:b/>
          <w:sz w:val="24"/>
          <w:szCs w:val="24"/>
        </w:rPr>
      </w:pPr>
      <w:r w:rsidRPr="00DA4036">
        <w:rPr>
          <w:rFonts w:ascii="Times New Roman" w:hAnsi="Times New Roman" w:cs="Times New Roman"/>
          <w:b/>
          <w:sz w:val="24"/>
          <w:szCs w:val="24"/>
        </w:rPr>
        <w:t>Housing</w:t>
      </w:r>
    </w:p>
    <w:p w14:paraId="31A6AEB4" w14:textId="77777777" w:rsidR="00BF5DD3" w:rsidRDefault="00BF5DD3" w:rsidP="00BF5DD3">
      <w:pPr>
        <w:pStyle w:val="NoSpacing"/>
        <w:rPr>
          <w:rFonts w:ascii="Times New Roman" w:hAnsi="Times New Roman" w:cs="Times New Roman"/>
        </w:rPr>
      </w:pPr>
    </w:p>
    <w:p w14:paraId="6288F24D" w14:textId="77777777" w:rsidR="00390A78" w:rsidRPr="004A03B9" w:rsidRDefault="004A03B9" w:rsidP="00BF5DD3">
      <w:pPr>
        <w:pStyle w:val="NoSpacing"/>
        <w:rPr>
          <w:rFonts w:ascii="Times New Roman" w:hAnsi="Times New Roman" w:cs="Times New Roman"/>
          <w:b/>
        </w:rPr>
      </w:pPr>
      <w:r w:rsidRPr="004A03B9">
        <w:rPr>
          <w:rFonts w:ascii="Times New Roman" w:hAnsi="Times New Roman" w:cs="Times New Roman"/>
          <w:b/>
        </w:rPr>
        <w:t>Service Description:</w:t>
      </w:r>
    </w:p>
    <w:p w14:paraId="3AC455AE" w14:textId="77777777" w:rsidR="00390A78" w:rsidRPr="004A03B9" w:rsidRDefault="00390A78" w:rsidP="00BF5DD3">
      <w:pPr>
        <w:pStyle w:val="NoSpacing"/>
        <w:rPr>
          <w:rFonts w:ascii="Times New Roman" w:hAnsi="Times New Roman" w:cs="Times New Roman"/>
        </w:rPr>
      </w:pPr>
    </w:p>
    <w:p w14:paraId="1917C8A8" w14:textId="77777777" w:rsidR="00390A78" w:rsidRDefault="00390A78" w:rsidP="00390A78">
      <w:pPr>
        <w:pStyle w:val="Default"/>
        <w:rPr>
          <w:rFonts w:ascii="Times New Roman" w:hAnsi="Times New Roman" w:cs="Times New Roman"/>
          <w:sz w:val="22"/>
          <w:szCs w:val="22"/>
        </w:rPr>
      </w:pPr>
      <w:r w:rsidRPr="004A03B9">
        <w:rPr>
          <w:rFonts w:ascii="Times New Roman" w:hAnsi="Times New Roman" w:cs="Times New Roman"/>
          <w:sz w:val="22"/>
          <w:szCs w:val="22"/>
        </w:rPr>
        <w:t xml:space="preserve">Housing provides transitional, short-term, or emergency housing assistance to enable a client or family to gain or maintain outpatient/ambulatory health services and treatment, including temporary assistance necessary to prevent homelessness and to gain or maintain access to medical care. Activities within the Housing category must also include the development of an individualized housing plan, updated annually, to guide the client’s linkage to permanent housing. Housing may provide some type of core medical (e.g., mental health services) or support services (e.g., residential substance use disorder services). Housing activities also include housing referral services, including assessment, search, placement, and housing advocacy services on behalf of the eligible client, as well as fees associated with these activities. </w:t>
      </w:r>
    </w:p>
    <w:p w14:paraId="4079A3B5" w14:textId="77777777" w:rsidR="004A03B9" w:rsidRPr="004A03B9" w:rsidRDefault="004A03B9" w:rsidP="00390A78">
      <w:pPr>
        <w:pStyle w:val="Default"/>
        <w:rPr>
          <w:rFonts w:ascii="Times New Roman" w:hAnsi="Times New Roman" w:cs="Times New Roman"/>
          <w:sz w:val="22"/>
          <w:szCs w:val="22"/>
        </w:rPr>
      </w:pPr>
    </w:p>
    <w:p w14:paraId="6FDEDB41" w14:textId="77777777" w:rsidR="00390A78" w:rsidRPr="004A03B9" w:rsidRDefault="00390A78" w:rsidP="00390A78">
      <w:pPr>
        <w:pStyle w:val="Default"/>
        <w:rPr>
          <w:rFonts w:ascii="Times New Roman" w:hAnsi="Times New Roman" w:cs="Times New Roman"/>
          <w:sz w:val="22"/>
          <w:szCs w:val="22"/>
        </w:rPr>
      </w:pPr>
      <w:r w:rsidRPr="004A03B9">
        <w:rPr>
          <w:rFonts w:ascii="Times New Roman" w:hAnsi="Times New Roman" w:cs="Times New Roman"/>
          <w:iCs/>
          <w:sz w:val="22"/>
          <w:szCs w:val="22"/>
          <w:u w:val="single"/>
        </w:rPr>
        <w:t>Program Guidance</w:t>
      </w:r>
      <w:r w:rsidRPr="004A03B9">
        <w:rPr>
          <w:rFonts w:ascii="Times New Roman" w:hAnsi="Times New Roman" w:cs="Times New Roman"/>
          <w:iCs/>
          <w:sz w:val="22"/>
          <w:szCs w:val="22"/>
        </w:rPr>
        <w:t xml:space="preserve">: </w:t>
      </w:r>
    </w:p>
    <w:p w14:paraId="538E2FBE" w14:textId="77777777" w:rsidR="004A03B9" w:rsidRDefault="00390A78" w:rsidP="00390A78">
      <w:pPr>
        <w:pStyle w:val="Default"/>
        <w:rPr>
          <w:rFonts w:ascii="Times New Roman" w:hAnsi="Times New Roman" w:cs="Times New Roman"/>
          <w:sz w:val="22"/>
          <w:szCs w:val="22"/>
        </w:rPr>
      </w:pPr>
      <w:r w:rsidRPr="004A03B9">
        <w:rPr>
          <w:rFonts w:ascii="Times New Roman" w:hAnsi="Times New Roman" w:cs="Times New Roman"/>
          <w:sz w:val="22"/>
          <w:szCs w:val="22"/>
        </w:rPr>
        <w:t>HRSA RWHAP recipients and subrecipients that use funds to provide Housing must have mechanisms in place to assess and document the housing status and housing service needs of new clients, and at least annually for existing clients.</w:t>
      </w:r>
    </w:p>
    <w:p w14:paraId="10CA71DB" w14:textId="77777777" w:rsidR="00390A78" w:rsidRPr="004A03B9" w:rsidRDefault="00390A78" w:rsidP="00390A78">
      <w:pPr>
        <w:pStyle w:val="Default"/>
        <w:rPr>
          <w:rFonts w:ascii="Times New Roman" w:hAnsi="Times New Roman" w:cs="Times New Roman"/>
          <w:sz w:val="22"/>
          <w:szCs w:val="22"/>
        </w:rPr>
      </w:pPr>
    </w:p>
    <w:p w14:paraId="417E8C44" w14:textId="77777777" w:rsidR="00390A78" w:rsidRDefault="00390A78" w:rsidP="00390A78">
      <w:pPr>
        <w:pStyle w:val="Default"/>
        <w:rPr>
          <w:rFonts w:ascii="Times New Roman" w:hAnsi="Times New Roman" w:cs="Times New Roman"/>
          <w:sz w:val="22"/>
          <w:szCs w:val="22"/>
        </w:rPr>
      </w:pPr>
      <w:r w:rsidRPr="004A03B9">
        <w:rPr>
          <w:rFonts w:ascii="Times New Roman" w:hAnsi="Times New Roman" w:cs="Times New Roman"/>
          <w:sz w:val="22"/>
          <w:szCs w:val="22"/>
        </w:rPr>
        <w:t xml:space="preserve">HRSA RWHAP recipients and subrecipients, along with local decision-making planning bodies, are strongly encouraged to institute duration limits to housing activities. HRSA HAB recommends recipients and subrecipients align duration limits with those definitions used by other housing programs, such as those administered by the Department of Housing and Urban Development, which currently uses 24 months for transitional housing. </w:t>
      </w:r>
    </w:p>
    <w:p w14:paraId="2ED7DEE7" w14:textId="77777777" w:rsidR="004A03B9" w:rsidRPr="004A03B9" w:rsidRDefault="004A03B9" w:rsidP="00390A78">
      <w:pPr>
        <w:pStyle w:val="Default"/>
        <w:rPr>
          <w:rFonts w:ascii="Times New Roman" w:hAnsi="Times New Roman" w:cs="Times New Roman"/>
          <w:sz w:val="22"/>
          <w:szCs w:val="22"/>
        </w:rPr>
      </w:pPr>
    </w:p>
    <w:p w14:paraId="2A8F015C" w14:textId="77777777" w:rsidR="00390A78" w:rsidRPr="004A03B9" w:rsidRDefault="00390A78" w:rsidP="00390A78">
      <w:pPr>
        <w:pStyle w:val="Default"/>
        <w:rPr>
          <w:rFonts w:ascii="Times New Roman" w:hAnsi="Times New Roman" w:cs="Times New Roman"/>
          <w:sz w:val="22"/>
          <w:szCs w:val="22"/>
        </w:rPr>
      </w:pPr>
      <w:r w:rsidRPr="004A03B9">
        <w:rPr>
          <w:rFonts w:ascii="Times New Roman" w:hAnsi="Times New Roman" w:cs="Times New Roman"/>
          <w:sz w:val="22"/>
          <w:szCs w:val="22"/>
        </w:rPr>
        <w:t>Housing activities cannot be in the form of direct cash payments to clients and cannot be used for mortgage payments or rental deposits,</w:t>
      </w:r>
      <w:r w:rsidRPr="004A03B9">
        <w:rPr>
          <w:rFonts w:ascii="Times New Roman" w:hAnsi="Times New Roman" w:cs="Times New Roman"/>
          <w:sz w:val="22"/>
          <w:szCs w:val="22"/>
          <w:vertAlign w:val="superscript"/>
        </w:rPr>
        <w:t>6</w:t>
      </w:r>
      <w:r w:rsidRPr="004A03B9">
        <w:rPr>
          <w:rFonts w:ascii="Times New Roman" w:hAnsi="Times New Roman" w:cs="Times New Roman"/>
          <w:sz w:val="22"/>
          <w:szCs w:val="22"/>
        </w:rPr>
        <w:t xml:space="preserve"> although these may be allowable costs under the HUD Housing Opportunities for Persons with AIDS grant awards. </w:t>
      </w:r>
    </w:p>
    <w:p w14:paraId="4B33FE2A" w14:textId="77777777" w:rsidR="004A03B9" w:rsidRDefault="004A03B9" w:rsidP="00390A78">
      <w:pPr>
        <w:pStyle w:val="Default"/>
        <w:rPr>
          <w:rFonts w:ascii="Times New Roman" w:hAnsi="Times New Roman" w:cs="Times New Roman"/>
          <w:sz w:val="22"/>
          <w:szCs w:val="22"/>
        </w:rPr>
      </w:pPr>
    </w:p>
    <w:p w14:paraId="24AA5FA3" w14:textId="77777777" w:rsidR="00390A78" w:rsidRPr="004A03B9" w:rsidRDefault="00390A78" w:rsidP="00390A78">
      <w:pPr>
        <w:pStyle w:val="Default"/>
        <w:rPr>
          <w:rFonts w:ascii="Times New Roman" w:hAnsi="Times New Roman" w:cs="Times New Roman"/>
          <w:sz w:val="22"/>
          <w:szCs w:val="22"/>
        </w:rPr>
      </w:pPr>
      <w:r w:rsidRPr="004A03B9">
        <w:rPr>
          <w:rFonts w:ascii="Times New Roman" w:hAnsi="Times New Roman" w:cs="Times New Roman"/>
          <w:sz w:val="22"/>
          <w:szCs w:val="22"/>
        </w:rPr>
        <w:t xml:space="preserve">Housing, as described here, replaces PCN 11-01. </w:t>
      </w:r>
    </w:p>
    <w:p w14:paraId="3723A38B" w14:textId="77777777" w:rsidR="00BF5DD3" w:rsidRPr="00235F1A" w:rsidRDefault="00BF5DD3" w:rsidP="00BF5DD3">
      <w:pPr>
        <w:pStyle w:val="NoSpacing"/>
        <w:rPr>
          <w:rFonts w:ascii="Times New Roman" w:hAnsi="Times New Roman" w:cs="Times New Roman"/>
        </w:rPr>
      </w:pPr>
    </w:p>
    <w:p w14:paraId="6D45CF3B" w14:textId="77777777" w:rsidR="00BF5DD3" w:rsidRPr="00235F1A" w:rsidRDefault="00BF5DD3" w:rsidP="00BF5DD3">
      <w:pPr>
        <w:pStyle w:val="NoSpacing"/>
        <w:rPr>
          <w:rFonts w:ascii="Times New Roman" w:hAnsi="Times New Roman" w:cs="Times New Roman"/>
          <w:b/>
        </w:rPr>
      </w:pPr>
      <w:r w:rsidRPr="00235F1A">
        <w:rPr>
          <w:rFonts w:ascii="Times New Roman" w:hAnsi="Times New Roman" w:cs="Times New Roman"/>
          <w:b/>
        </w:rPr>
        <w:t>Unit of Service:</w:t>
      </w:r>
    </w:p>
    <w:p w14:paraId="2A2BEC11" w14:textId="77777777" w:rsidR="00BF5DD3" w:rsidRPr="00235F1A" w:rsidRDefault="00BF5DD3" w:rsidP="00BF5DD3">
      <w:pPr>
        <w:pStyle w:val="NoSpacing"/>
        <w:rPr>
          <w:rFonts w:ascii="Times New Roman" w:hAnsi="Times New Roman" w:cs="Times New Roman"/>
        </w:rPr>
      </w:pPr>
    </w:p>
    <w:p w14:paraId="720C15B9" w14:textId="77777777" w:rsidR="00BF5DD3" w:rsidRPr="00235F1A" w:rsidRDefault="00BF5DD3" w:rsidP="00BF5DD3">
      <w:pPr>
        <w:pStyle w:val="NoSpacing"/>
        <w:rPr>
          <w:rFonts w:ascii="Times New Roman" w:hAnsi="Times New Roman" w:cs="Times New Roman"/>
        </w:rPr>
      </w:pPr>
      <w:r w:rsidRPr="00235F1A">
        <w:rPr>
          <w:rFonts w:ascii="Times New Roman" w:hAnsi="Times New Roman" w:cs="Times New Roman"/>
        </w:rPr>
        <w:t>Per day</w:t>
      </w:r>
    </w:p>
    <w:p w14:paraId="54AA5A55" w14:textId="77777777" w:rsidR="00BF5DD3" w:rsidRPr="00235F1A" w:rsidRDefault="00BF5DD3" w:rsidP="00BF5DD3">
      <w:pPr>
        <w:pStyle w:val="NoSpacing"/>
        <w:rPr>
          <w:rFonts w:ascii="Times New Roman" w:hAnsi="Times New Roman" w:cs="Times New Roman"/>
        </w:rPr>
      </w:pPr>
    </w:p>
    <w:p w14:paraId="26586019" w14:textId="77777777" w:rsidR="00BF5DD3" w:rsidRPr="00235F1A" w:rsidRDefault="00BF5DD3" w:rsidP="00BF5DD3">
      <w:pPr>
        <w:pStyle w:val="NoSpacing"/>
        <w:rPr>
          <w:rFonts w:ascii="Times New Roman" w:hAnsi="Times New Roman" w:cs="Times New Roman"/>
          <w:b/>
        </w:rPr>
      </w:pPr>
      <w:r w:rsidRPr="00235F1A">
        <w:rPr>
          <w:rFonts w:ascii="Times New Roman" w:hAnsi="Times New Roman" w:cs="Times New Roman"/>
          <w:b/>
        </w:rPr>
        <w:t>Output Measures:</w:t>
      </w:r>
    </w:p>
    <w:p w14:paraId="276B642B" w14:textId="77777777" w:rsidR="00BF5DD3" w:rsidRPr="00235F1A" w:rsidRDefault="00BF5DD3" w:rsidP="00BF5DD3">
      <w:pPr>
        <w:pStyle w:val="NoSpacing"/>
        <w:rPr>
          <w:rFonts w:ascii="Times New Roman" w:hAnsi="Times New Roman" w:cs="Times New Roman"/>
        </w:rPr>
      </w:pPr>
    </w:p>
    <w:p w14:paraId="5DEE8B3A" w14:textId="77777777" w:rsidR="00BF5DD3" w:rsidRPr="00235F1A" w:rsidRDefault="00BF5DD3" w:rsidP="003B44AA">
      <w:pPr>
        <w:pStyle w:val="NoSpacing"/>
        <w:numPr>
          <w:ilvl w:val="0"/>
          <w:numId w:val="60"/>
        </w:numPr>
        <w:rPr>
          <w:rFonts w:ascii="Times New Roman" w:hAnsi="Times New Roman" w:cs="Times New Roman"/>
        </w:rPr>
      </w:pPr>
      <w:r w:rsidRPr="00235F1A">
        <w:rPr>
          <w:rFonts w:ascii="Times New Roman" w:hAnsi="Times New Roman" w:cs="Times New Roman"/>
        </w:rPr>
        <w:t>Number of units of service provided</w:t>
      </w:r>
    </w:p>
    <w:p w14:paraId="23602676" w14:textId="77777777" w:rsidR="00BF5DD3" w:rsidRPr="00235F1A" w:rsidRDefault="00BF5DD3" w:rsidP="003B44AA">
      <w:pPr>
        <w:pStyle w:val="NoSpacing"/>
        <w:numPr>
          <w:ilvl w:val="0"/>
          <w:numId w:val="60"/>
        </w:numPr>
        <w:rPr>
          <w:rFonts w:ascii="Times New Roman" w:hAnsi="Times New Roman" w:cs="Times New Roman"/>
        </w:rPr>
      </w:pPr>
      <w:r w:rsidRPr="00235F1A">
        <w:rPr>
          <w:rFonts w:ascii="Times New Roman" w:hAnsi="Times New Roman" w:cs="Times New Roman"/>
        </w:rPr>
        <w:t>Number of unduplicated clients served</w:t>
      </w:r>
    </w:p>
    <w:p w14:paraId="3AB0300B" w14:textId="77777777" w:rsidR="00BF5DD3" w:rsidRPr="00235F1A" w:rsidRDefault="00BF5DD3" w:rsidP="003B44AA">
      <w:pPr>
        <w:pStyle w:val="NoSpacing"/>
        <w:numPr>
          <w:ilvl w:val="0"/>
          <w:numId w:val="61"/>
        </w:numPr>
        <w:rPr>
          <w:rFonts w:ascii="Times New Roman" w:hAnsi="Times New Roman" w:cs="Times New Roman"/>
        </w:rPr>
      </w:pPr>
      <w:r w:rsidRPr="00235F1A">
        <w:rPr>
          <w:rFonts w:ascii="Times New Roman" w:hAnsi="Times New Roman" w:cs="Times New Roman"/>
        </w:rPr>
        <w:t xml:space="preserve">Number of continuing clients served </w:t>
      </w:r>
    </w:p>
    <w:p w14:paraId="142FF229" w14:textId="77777777" w:rsidR="00BF5DD3" w:rsidRPr="00235F1A" w:rsidRDefault="00BF5DD3" w:rsidP="003B44AA">
      <w:pPr>
        <w:pStyle w:val="NoSpacing"/>
        <w:numPr>
          <w:ilvl w:val="0"/>
          <w:numId w:val="61"/>
        </w:numPr>
        <w:rPr>
          <w:rFonts w:ascii="Times New Roman" w:hAnsi="Times New Roman" w:cs="Times New Roman"/>
        </w:rPr>
      </w:pPr>
      <w:r w:rsidRPr="00235F1A">
        <w:rPr>
          <w:rFonts w:ascii="Times New Roman" w:hAnsi="Times New Roman" w:cs="Times New Roman"/>
        </w:rPr>
        <w:t xml:space="preserve">Number of new clients served </w:t>
      </w:r>
    </w:p>
    <w:p w14:paraId="0E69D269" w14:textId="77777777" w:rsidR="006914C7" w:rsidRPr="006914C7" w:rsidRDefault="006914C7" w:rsidP="00BF5DD3">
      <w:pPr>
        <w:pStyle w:val="NoSpacing"/>
        <w:rPr>
          <w:rFonts w:ascii="Times New Roman" w:hAnsi="Times New Roman" w:cs="Times New Roman"/>
        </w:rPr>
      </w:pPr>
    </w:p>
    <w:p w14:paraId="0CB9AC83" w14:textId="77777777" w:rsidR="00BF5DD3" w:rsidRPr="00235F1A" w:rsidRDefault="00BF5DD3" w:rsidP="00BF5DD3">
      <w:pPr>
        <w:pStyle w:val="NoSpacing"/>
        <w:rPr>
          <w:rFonts w:ascii="Times New Roman" w:hAnsi="Times New Roman" w:cs="Times New Roman"/>
          <w:b/>
        </w:rPr>
      </w:pPr>
      <w:r w:rsidRPr="00235F1A">
        <w:rPr>
          <w:rFonts w:ascii="Times New Roman" w:hAnsi="Times New Roman" w:cs="Times New Roman"/>
          <w:b/>
        </w:rPr>
        <w:t>Outcome Measures:</w:t>
      </w:r>
    </w:p>
    <w:p w14:paraId="4A1BD111" w14:textId="77777777" w:rsidR="00BF5DD3" w:rsidRPr="00235F1A" w:rsidRDefault="00BF5DD3" w:rsidP="00BF5DD3">
      <w:pPr>
        <w:pStyle w:val="NoSpacing"/>
        <w:rPr>
          <w:rFonts w:ascii="Times New Roman" w:hAnsi="Times New Roman" w:cs="Times New Roman"/>
        </w:rPr>
      </w:pPr>
    </w:p>
    <w:p w14:paraId="28304AD9" w14:textId="77777777" w:rsidR="00BF5DD3" w:rsidRPr="00235F1A" w:rsidRDefault="00BF5DD3" w:rsidP="003B44AA">
      <w:pPr>
        <w:pStyle w:val="NoSpacing"/>
        <w:numPr>
          <w:ilvl w:val="0"/>
          <w:numId w:val="62"/>
        </w:numPr>
        <w:rPr>
          <w:rFonts w:ascii="Times New Roman" w:hAnsi="Times New Roman" w:cs="Times New Roman"/>
          <w:b/>
        </w:rPr>
      </w:pPr>
      <w:r w:rsidRPr="00235F1A">
        <w:rPr>
          <w:rFonts w:ascii="Times New Roman" w:hAnsi="Times New Roman" w:cs="Times New Roman"/>
          <w:b/>
        </w:rPr>
        <w:t>Percentage of clients, regardless of age, with a diagnosis of HIV who had at least one medical visit in each 6-month period of the 12-month measurement period with a minimum of 60 days between medical visits</w:t>
      </w:r>
    </w:p>
    <w:p w14:paraId="5FB44038" w14:textId="198AED9C" w:rsidR="00BF5DD3" w:rsidRPr="00235F1A" w:rsidRDefault="00BF5DD3" w:rsidP="00BF5DD3">
      <w:pPr>
        <w:pStyle w:val="NoSpacing"/>
        <w:ind w:firstLine="360"/>
        <w:rPr>
          <w:rFonts w:ascii="Times New Roman" w:hAnsi="Times New Roman" w:cs="Times New Roman"/>
          <w:u w:val="single"/>
        </w:rPr>
      </w:pPr>
      <w:r w:rsidRPr="00235F1A">
        <w:rPr>
          <w:rFonts w:ascii="Times New Roman" w:hAnsi="Times New Roman" w:cs="Times New Roman"/>
          <w:u w:val="single"/>
        </w:rPr>
        <w:t xml:space="preserve">Outcome target: </w:t>
      </w:r>
      <w:r w:rsidR="003D5E78" w:rsidRPr="003D5E78">
        <w:rPr>
          <w:rFonts w:ascii="Times New Roman" w:hAnsi="Times New Roman" w:cs="Times New Roman"/>
          <w:u w:val="single"/>
        </w:rPr>
        <w:t>83</w:t>
      </w:r>
      <w:r w:rsidRPr="003D5E78">
        <w:rPr>
          <w:rFonts w:ascii="Times New Roman" w:hAnsi="Times New Roman" w:cs="Times New Roman"/>
          <w:u w:val="single"/>
        </w:rPr>
        <w:t>%</w:t>
      </w:r>
    </w:p>
    <w:p w14:paraId="211098EF" w14:textId="6510793F" w:rsidR="00BF5DD3" w:rsidRDefault="00BF5DD3" w:rsidP="00BF5DD3">
      <w:pPr>
        <w:pStyle w:val="NoSpacing"/>
        <w:rPr>
          <w:rFonts w:ascii="Times New Roman" w:hAnsi="Times New Roman" w:cs="Times New Roman"/>
        </w:rPr>
      </w:pPr>
    </w:p>
    <w:p w14:paraId="4408633E" w14:textId="77777777" w:rsidR="00403A73" w:rsidRPr="00235F1A" w:rsidRDefault="00403A73" w:rsidP="00BF5DD3">
      <w:pPr>
        <w:pStyle w:val="NoSpacing"/>
        <w:rPr>
          <w:rFonts w:ascii="Times New Roman" w:hAnsi="Times New Roman" w:cs="Times New Roman"/>
        </w:rPr>
      </w:pPr>
    </w:p>
    <w:p w14:paraId="12276221" w14:textId="77777777" w:rsidR="00403A73" w:rsidRDefault="00403A73" w:rsidP="00403A73">
      <w:pPr>
        <w:pStyle w:val="NoSpacing"/>
        <w:rPr>
          <w:rFonts w:ascii="Times New Roman" w:hAnsi="Times New Roman" w:cs="Times New Roman"/>
          <w:sz w:val="20"/>
          <w:szCs w:val="20"/>
        </w:rPr>
      </w:pPr>
      <w:r w:rsidRPr="0074098D">
        <w:rPr>
          <w:rFonts w:ascii="Times New Roman" w:hAnsi="Times New Roman" w:cs="Times New Roman"/>
          <w:vertAlign w:val="superscript"/>
        </w:rPr>
        <w:t xml:space="preserve">6 </w:t>
      </w:r>
      <w:r w:rsidRPr="0074098D">
        <w:rPr>
          <w:rFonts w:ascii="Times New Roman" w:hAnsi="Times New Roman" w:cs="Times New Roman"/>
          <w:sz w:val="20"/>
          <w:szCs w:val="20"/>
        </w:rPr>
        <w:t>See sections 2604(i), 2612(f), 2651(b), and 2671(a) of the Public Health Service Act.</w:t>
      </w:r>
    </w:p>
    <w:p w14:paraId="14C7D494" w14:textId="7C064763" w:rsidR="00BF5DD3" w:rsidRPr="00235F1A" w:rsidRDefault="00BF5DD3" w:rsidP="00BF5DD3">
      <w:pPr>
        <w:numPr>
          <w:ilvl w:val="12"/>
          <w:numId w:val="0"/>
        </w:numPr>
        <w:tabs>
          <w:tab w:val="left" w:pos="360"/>
        </w:tabs>
        <w:ind w:left="720"/>
        <w:rPr>
          <w:sz w:val="22"/>
          <w:szCs w:val="22"/>
        </w:rPr>
      </w:pPr>
      <w:r w:rsidRPr="00235F1A">
        <w:rPr>
          <w:sz w:val="22"/>
          <w:szCs w:val="22"/>
        </w:rPr>
        <w:lastRenderedPageBreak/>
        <w:t>Numerator: Number of clients in the denominator who had at least one medical visit in each 6-month period of the 12-month measurement period with a minimum of 60 days between first medical visit in the prior 6-month period and the last medical visit in the subsequent 6-month period</w:t>
      </w:r>
    </w:p>
    <w:p w14:paraId="5132FDBE" w14:textId="77777777" w:rsidR="00BF5DD3" w:rsidRPr="00235F1A" w:rsidRDefault="00BF5DD3" w:rsidP="00BF5DD3">
      <w:pPr>
        <w:numPr>
          <w:ilvl w:val="12"/>
          <w:numId w:val="0"/>
        </w:numPr>
        <w:tabs>
          <w:tab w:val="left" w:pos="360"/>
        </w:tabs>
        <w:ind w:left="720"/>
        <w:rPr>
          <w:sz w:val="22"/>
          <w:szCs w:val="22"/>
        </w:rPr>
      </w:pPr>
    </w:p>
    <w:p w14:paraId="2C3D42E8" w14:textId="77777777" w:rsidR="00BF5DD3" w:rsidRPr="00235F1A" w:rsidRDefault="00BF5DD3" w:rsidP="00BF5DD3">
      <w:pPr>
        <w:numPr>
          <w:ilvl w:val="12"/>
          <w:numId w:val="0"/>
        </w:numPr>
        <w:tabs>
          <w:tab w:val="left" w:pos="360"/>
        </w:tabs>
        <w:ind w:left="720"/>
        <w:rPr>
          <w:sz w:val="22"/>
          <w:szCs w:val="22"/>
        </w:rPr>
      </w:pPr>
      <w:r w:rsidRPr="00235F1A">
        <w:rPr>
          <w:sz w:val="22"/>
          <w:szCs w:val="22"/>
        </w:rPr>
        <w:t>Denominator: Number of clients, regardless of age, with a diagnosis of HIV with at least one medical visit in the first 6 months of the 12-month measurement period</w:t>
      </w:r>
    </w:p>
    <w:p w14:paraId="5653630F" w14:textId="77777777" w:rsidR="009533A9" w:rsidRPr="009533A9" w:rsidRDefault="009533A9" w:rsidP="003B44AA">
      <w:pPr>
        <w:pStyle w:val="ListParagraph"/>
        <w:numPr>
          <w:ilvl w:val="0"/>
          <w:numId w:val="107"/>
        </w:numPr>
        <w:tabs>
          <w:tab w:val="left" w:pos="360"/>
        </w:tabs>
        <w:rPr>
          <w:sz w:val="22"/>
          <w:szCs w:val="22"/>
        </w:rPr>
      </w:pPr>
      <w:r w:rsidRPr="009533A9">
        <w:rPr>
          <w:sz w:val="22"/>
          <w:szCs w:val="22"/>
        </w:rPr>
        <w:t>Clients who died at any time during the measurement period</w:t>
      </w:r>
    </w:p>
    <w:p w14:paraId="580C263E" w14:textId="77777777" w:rsidR="009533A9" w:rsidRPr="009533A9" w:rsidRDefault="009533A9" w:rsidP="003B44AA">
      <w:pPr>
        <w:pStyle w:val="ListParagraph"/>
        <w:numPr>
          <w:ilvl w:val="0"/>
          <w:numId w:val="107"/>
        </w:numPr>
        <w:rPr>
          <w:sz w:val="22"/>
          <w:szCs w:val="22"/>
        </w:rPr>
      </w:pPr>
      <w:r w:rsidRPr="009533A9">
        <w:rPr>
          <w:sz w:val="22"/>
          <w:szCs w:val="22"/>
        </w:rPr>
        <w:t>Clients whose residency moved outside the 10-county service delivery area during the measurement period</w:t>
      </w:r>
    </w:p>
    <w:p w14:paraId="6523F2A9" w14:textId="5FA97113" w:rsidR="009533A9" w:rsidRPr="009533A9" w:rsidRDefault="009533A9" w:rsidP="003B44AA">
      <w:pPr>
        <w:pStyle w:val="ListParagraph"/>
        <w:numPr>
          <w:ilvl w:val="0"/>
          <w:numId w:val="107"/>
        </w:numPr>
        <w:rPr>
          <w:sz w:val="22"/>
          <w:szCs w:val="22"/>
        </w:rPr>
      </w:pPr>
      <w:r w:rsidRPr="009533A9">
        <w:rPr>
          <w:sz w:val="22"/>
          <w:szCs w:val="22"/>
        </w:rPr>
        <w:t xml:space="preserve">Clients who were incarcerated </w:t>
      </w:r>
      <w:r w:rsidR="00CD2917">
        <w:rPr>
          <w:sz w:val="22"/>
          <w:szCs w:val="22"/>
        </w:rPr>
        <w:t>more</w:t>
      </w:r>
      <w:r w:rsidRPr="009533A9">
        <w:rPr>
          <w:sz w:val="22"/>
          <w:szCs w:val="22"/>
        </w:rPr>
        <w:t xml:space="preserve"> than 6 months during the measurement period</w:t>
      </w:r>
    </w:p>
    <w:p w14:paraId="7B8FE11B" w14:textId="77777777" w:rsidR="00CD2917" w:rsidRPr="00235F1A" w:rsidRDefault="00CD2917" w:rsidP="00BF5DD3">
      <w:pPr>
        <w:pStyle w:val="NoSpacing"/>
        <w:rPr>
          <w:rFonts w:ascii="Times New Roman" w:hAnsi="Times New Roman" w:cs="Times New Roman"/>
        </w:rPr>
      </w:pPr>
    </w:p>
    <w:p w14:paraId="72972DCE" w14:textId="77777777" w:rsidR="00BF5DD3" w:rsidRPr="00235F1A" w:rsidRDefault="008A1CCD" w:rsidP="003B44AA">
      <w:pPr>
        <w:pStyle w:val="NoSpacing"/>
        <w:numPr>
          <w:ilvl w:val="0"/>
          <w:numId w:val="62"/>
        </w:numPr>
        <w:rPr>
          <w:rFonts w:ascii="Times New Roman" w:hAnsi="Times New Roman" w:cs="Times New Roman"/>
          <w:b/>
        </w:rPr>
      </w:pPr>
      <w:r>
        <w:rPr>
          <w:rFonts w:ascii="Times New Roman" w:hAnsi="Times New Roman" w:cs="Times New Roman"/>
          <w:b/>
        </w:rPr>
        <w:t>Percentage of clients who have decreased or maintained their viral load over the course of service</w:t>
      </w:r>
    </w:p>
    <w:p w14:paraId="2CC53DE2" w14:textId="065FCEC5" w:rsidR="00BF5DD3" w:rsidRPr="00235F1A" w:rsidRDefault="00BF5DD3" w:rsidP="00BF5DD3">
      <w:pPr>
        <w:pStyle w:val="NoSpacing"/>
        <w:ind w:left="360"/>
        <w:rPr>
          <w:rFonts w:ascii="Times New Roman" w:hAnsi="Times New Roman" w:cs="Times New Roman"/>
          <w:u w:val="single"/>
        </w:rPr>
      </w:pPr>
      <w:r w:rsidRPr="0074098D">
        <w:rPr>
          <w:rFonts w:ascii="Times New Roman" w:hAnsi="Times New Roman" w:cs="Times New Roman"/>
          <w:u w:val="single"/>
        </w:rPr>
        <w:t xml:space="preserve">Outcome target: </w:t>
      </w:r>
      <w:r w:rsidR="0074098D" w:rsidRPr="0074098D">
        <w:rPr>
          <w:rFonts w:ascii="Times New Roman" w:hAnsi="Times New Roman" w:cs="Times New Roman"/>
          <w:u w:val="single"/>
        </w:rPr>
        <w:t>85</w:t>
      </w:r>
      <w:r w:rsidRPr="0074098D">
        <w:rPr>
          <w:rFonts w:ascii="Times New Roman" w:hAnsi="Times New Roman" w:cs="Times New Roman"/>
          <w:u w:val="single"/>
        </w:rPr>
        <w:t>%</w:t>
      </w:r>
    </w:p>
    <w:p w14:paraId="31FA1212" w14:textId="77777777" w:rsidR="00CE5E23" w:rsidRDefault="00CE5E23" w:rsidP="00BF5DD3">
      <w:pPr>
        <w:pStyle w:val="NoSpacing"/>
        <w:rPr>
          <w:rFonts w:ascii="Times New Roman" w:hAnsi="Times New Roman" w:cs="Times New Roman"/>
        </w:rPr>
      </w:pPr>
    </w:p>
    <w:p w14:paraId="057103DA" w14:textId="77777777" w:rsidR="00CE5E23" w:rsidRDefault="005F70C3" w:rsidP="00B57147">
      <w:pPr>
        <w:pStyle w:val="NoSpacing"/>
        <w:ind w:left="720"/>
        <w:rPr>
          <w:rFonts w:ascii="Times New Roman" w:hAnsi="Times New Roman" w:cs="Times New Roman"/>
        </w:rPr>
      </w:pPr>
      <w:r>
        <w:rPr>
          <w:rFonts w:ascii="Times New Roman" w:hAnsi="Times New Roman" w:cs="Times New Roman"/>
        </w:rPr>
        <w:t xml:space="preserve">Numerator: </w:t>
      </w:r>
      <w:r w:rsidR="00B32340">
        <w:rPr>
          <w:rFonts w:ascii="Times New Roman" w:hAnsi="Times New Roman" w:cs="Times New Roman"/>
        </w:rPr>
        <w:t xml:space="preserve">Number of clients with a diagnosis of HIV who have decreased or maintained their viral load </w:t>
      </w:r>
      <w:r w:rsidR="00B57147">
        <w:rPr>
          <w:rFonts w:ascii="Times New Roman" w:hAnsi="Times New Roman" w:cs="Times New Roman"/>
        </w:rPr>
        <w:t>during the measurement year</w:t>
      </w:r>
    </w:p>
    <w:p w14:paraId="2AF7F9E4" w14:textId="77777777" w:rsidR="00280451" w:rsidRDefault="00280451" w:rsidP="00EC3669">
      <w:pPr>
        <w:pStyle w:val="NoSpacing"/>
        <w:rPr>
          <w:rFonts w:ascii="Times New Roman" w:hAnsi="Times New Roman" w:cs="Times New Roman"/>
        </w:rPr>
      </w:pPr>
    </w:p>
    <w:p w14:paraId="2688702E" w14:textId="77777777" w:rsidR="005F70C3" w:rsidRDefault="00B32340" w:rsidP="00B57147">
      <w:pPr>
        <w:pStyle w:val="NoSpacing"/>
        <w:ind w:left="720"/>
        <w:rPr>
          <w:rFonts w:ascii="Times New Roman" w:hAnsi="Times New Roman" w:cs="Times New Roman"/>
        </w:rPr>
      </w:pPr>
      <w:r>
        <w:rPr>
          <w:rFonts w:ascii="Times New Roman" w:hAnsi="Times New Roman" w:cs="Times New Roman"/>
        </w:rPr>
        <w:t>Denominator: Number of clients with a diagnosis of HIV who had at least two viral load tests during the measurement year</w:t>
      </w:r>
    </w:p>
    <w:p w14:paraId="7BA2B03A" w14:textId="77777777" w:rsidR="00280451" w:rsidRDefault="00280451" w:rsidP="00B57147">
      <w:pPr>
        <w:pStyle w:val="NoSpacing"/>
        <w:ind w:left="720"/>
        <w:rPr>
          <w:rFonts w:ascii="Times New Roman" w:hAnsi="Times New Roman" w:cs="Times New Roman"/>
        </w:rPr>
      </w:pPr>
    </w:p>
    <w:p w14:paraId="2E4926BE" w14:textId="77777777" w:rsidR="009533A9" w:rsidRDefault="00B32340" w:rsidP="00B57147">
      <w:pPr>
        <w:pStyle w:val="NoSpacing"/>
        <w:ind w:left="720"/>
        <w:rPr>
          <w:rFonts w:ascii="Times New Roman" w:hAnsi="Times New Roman" w:cs="Times New Roman"/>
        </w:rPr>
      </w:pPr>
      <w:r>
        <w:rPr>
          <w:rFonts w:ascii="Times New Roman" w:hAnsi="Times New Roman" w:cs="Times New Roman"/>
        </w:rPr>
        <w:t xml:space="preserve">Client Exclusions: </w:t>
      </w:r>
    </w:p>
    <w:p w14:paraId="5A3DEE82" w14:textId="77777777" w:rsidR="009533A9" w:rsidRDefault="001C0C00" w:rsidP="003B44AA">
      <w:pPr>
        <w:pStyle w:val="NoSpacing"/>
        <w:numPr>
          <w:ilvl w:val="0"/>
          <w:numId w:val="108"/>
        </w:numPr>
        <w:rPr>
          <w:rFonts w:ascii="Times New Roman" w:hAnsi="Times New Roman" w:cs="Times New Roman"/>
        </w:rPr>
      </w:pPr>
      <w:r>
        <w:rPr>
          <w:rFonts w:ascii="Times New Roman" w:hAnsi="Times New Roman" w:cs="Times New Roman"/>
        </w:rPr>
        <w:t xml:space="preserve">Clients who dropped out of services less than 45 days after intake </w:t>
      </w:r>
    </w:p>
    <w:p w14:paraId="7B478D9A" w14:textId="77777777" w:rsidR="009533A9" w:rsidRDefault="009533A9" w:rsidP="003B44AA">
      <w:pPr>
        <w:pStyle w:val="NoSpacing"/>
        <w:numPr>
          <w:ilvl w:val="0"/>
          <w:numId w:val="108"/>
        </w:numPr>
        <w:rPr>
          <w:rFonts w:ascii="Times New Roman" w:hAnsi="Times New Roman" w:cs="Times New Roman"/>
        </w:rPr>
      </w:pPr>
      <w:r>
        <w:rPr>
          <w:rFonts w:ascii="Times New Roman" w:hAnsi="Times New Roman" w:cs="Times New Roman"/>
        </w:rPr>
        <w:t>E</w:t>
      </w:r>
      <w:r w:rsidR="00B32340">
        <w:rPr>
          <w:rFonts w:ascii="Times New Roman" w:hAnsi="Times New Roman" w:cs="Times New Roman"/>
        </w:rPr>
        <w:t xml:space="preserve">nd-of-life clients who elected to stop </w:t>
      </w:r>
      <w:r w:rsidR="00B32340" w:rsidRPr="001C0C00">
        <w:rPr>
          <w:rFonts w:ascii="Times New Roman" w:hAnsi="Times New Roman" w:cs="Times New Roman"/>
        </w:rPr>
        <w:t xml:space="preserve">their HIV medications </w:t>
      </w:r>
    </w:p>
    <w:p w14:paraId="663323DD" w14:textId="500DE481" w:rsidR="00B32340" w:rsidRDefault="009533A9" w:rsidP="003B44AA">
      <w:pPr>
        <w:pStyle w:val="NoSpacing"/>
        <w:numPr>
          <w:ilvl w:val="0"/>
          <w:numId w:val="108"/>
        </w:numPr>
        <w:rPr>
          <w:rFonts w:ascii="Times New Roman" w:hAnsi="Times New Roman" w:cs="Times New Roman"/>
        </w:rPr>
      </w:pPr>
      <w:r>
        <w:rPr>
          <w:rFonts w:ascii="Times New Roman" w:hAnsi="Times New Roman" w:cs="Times New Roman"/>
        </w:rPr>
        <w:t>C</w:t>
      </w:r>
      <w:r w:rsidR="00B32340" w:rsidRPr="001C0C00">
        <w:rPr>
          <w:rFonts w:ascii="Times New Roman" w:hAnsi="Times New Roman" w:cs="Times New Roman"/>
        </w:rPr>
        <w:t>lients who died at any time during the measurement</w:t>
      </w:r>
      <w:r w:rsidR="00B32340">
        <w:rPr>
          <w:rFonts w:ascii="Times New Roman" w:hAnsi="Times New Roman" w:cs="Times New Roman"/>
        </w:rPr>
        <w:t xml:space="preserve"> period</w:t>
      </w:r>
    </w:p>
    <w:p w14:paraId="52F3D470" w14:textId="77777777" w:rsidR="005F70C3" w:rsidRPr="00235F1A" w:rsidRDefault="005F70C3" w:rsidP="00BF5DD3">
      <w:pPr>
        <w:pStyle w:val="NoSpacing"/>
        <w:rPr>
          <w:rFonts w:ascii="Times New Roman" w:hAnsi="Times New Roman" w:cs="Times New Roman"/>
        </w:rPr>
      </w:pPr>
    </w:p>
    <w:p w14:paraId="6F29AFE4" w14:textId="77777777" w:rsidR="00BF5DD3" w:rsidRPr="00235F1A" w:rsidRDefault="00BF5DD3" w:rsidP="003B44AA">
      <w:pPr>
        <w:pStyle w:val="NoSpacing"/>
        <w:numPr>
          <w:ilvl w:val="0"/>
          <w:numId w:val="63"/>
        </w:numPr>
        <w:rPr>
          <w:rFonts w:ascii="Times New Roman" w:hAnsi="Times New Roman" w:cs="Times New Roman"/>
          <w:b/>
        </w:rPr>
      </w:pPr>
      <w:r w:rsidRPr="00235F1A">
        <w:rPr>
          <w:rFonts w:ascii="Times New Roman" w:hAnsi="Times New Roman" w:cs="Times New Roman"/>
          <w:b/>
        </w:rPr>
        <w:t>Percentage of clients who report overall satisfaction with the quality of services received</w:t>
      </w:r>
    </w:p>
    <w:p w14:paraId="2D4DAA8D" w14:textId="2B667377" w:rsidR="00BF5DD3" w:rsidRPr="00235F1A" w:rsidRDefault="00BF5DD3" w:rsidP="00BF5DD3">
      <w:pPr>
        <w:pStyle w:val="NoSpacing"/>
        <w:ind w:left="360"/>
        <w:rPr>
          <w:rFonts w:ascii="Times New Roman" w:hAnsi="Times New Roman" w:cs="Times New Roman"/>
          <w:u w:val="single"/>
        </w:rPr>
      </w:pPr>
      <w:r w:rsidRPr="00235F1A">
        <w:rPr>
          <w:rFonts w:ascii="Times New Roman" w:hAnsi="Times New Roman" w:cs="Times New Roman"/>
          <w:u w:val="single"/>
        </w:rPr>
        <w:t>Outcome target</w:t>
      </w:r>
      <w:r w:rsidRPr="0074098D">
        <w:rPr>
          <w:rFonts w:ascii="Times New Roman" w:hAnsi="Times New Roman" w:cs="Times New Roman"/>
          <w:u w:val="single"/>
        </w:rPr>
        <w:t>: 9</w:t>
      </w:r>
      <w:r w:rsidR="0074098D" w:rsidRPr="0074098D">
        <w:rPr>
          <w:rFonts w:ascii="Times New Roman" w:hAnsi="Times New Roman" w:cs="Times New Roman"/>
          <w:u w:val="single"/>
        </w:rPr>
        <w:t>5</w:t>
      </w:r>
      <w:r w:rsidRPr="0074098D">
        <w:rPr>
          <w:rFonts w:ascii="Times New Roman" w:hAnsi="Times New Roman" w:cs="Times New Roman"/>
          <w:u w:val="single"/>
        </w:rPr>
        <w:t>%</w:t>
      </w:r>
    </w:p>
    <w:p w14:paraId="1794AC48" w14:textId="77777777" w:rsidR="00BF5DD3" w:rsidRPr="00235F1A" w:rsidRDefault="00BF5DD3" w:rsidP="00BF5DD3">
      <w:pPr>
        <w:pStyle w:val="NoSpacing"/>
        <w:rPr>
          <w:rFonts w:ascii="Times New Roman" w:hAnsi="Times New Roman" w:cs="Times New Roman"/>
        </w:rPr>
      </w:pPr>
    </w:p>
    <w:p w14:paraId="3DA1FD74" w14:textId="77777777" w:rsidR="00BF5DD3" w:rsidRDefault="00B57147" w:rsidP="00B57147">
      <w:pPr>
        <w:pStyle w:val="NoSpacing"/>
        <w:ind w:left="720"/>
        <w:rPr>
          <w:rFonts w:ascii="Times New Roman" w:hAnsi="Times New Roman" w:cs="Times New Roman"/>
        </w:rPr>
      </w:pPr>
      <w:r>
        <w:rPr>
          <w:rFonts w:ascii="Times New Roman" w:hAnsi="Times New Roman" w:cs="Times New Roman"/>
        </w:rPr>
        <w:t>Numerator: Number of clients who report satisfaction during the measurement period, with an overall rating of at least 4 on a 5-point scale</w:t>
      </w:r>
    </w:p>
    <w:p w14:paraId="0A8526EE" w14:textId="77777777" w:rsidR="00B57147" w:rsidRDefault="00B57147" w:rsidP="00BD6FDD">
      <w:pPr>
        <w:pStyle w:val="NoSpacing"/>
        <w:rPr>
          <w:rFonts w:ascii="Times New Roman" w:hAnsi="Times New Roman" w:cs="Times New Roman"/>
        </w:rPr>
      </w:pPr>
    </w:p>
    <w:p w14:paraId="31333F7F" w14:textId="77777777" w:rsidR="00B57147" w:rsidRDefault="00B57147" w:rsidP="00B57147">
      <w:pPr>
        <w:pStyle w:val="NoSpacing"/>
        <w:ind w:left="720"/>
        <w:rPr>
          <w:rFonts w:ascii="Times New Roman" w:hAnsi="Times New Roman" w:cs="Times New Roman"/>
        </w:rPr>
      </w:pPr>
      <w:r>
        <w:rPr>
          <w:rFonts w:ascii="Times New Roman" w:hAnsi="Times New Roman" w:cs="Times New Roman"/>
        </w:rPr>
        <w:t>Denominator: Number of clients who complete satisfaction surveys during the measurement period</w:t>
      </w:r>
    </w:p>
    <w:p w14:paraId="1617A61C" w14:textId="77777777" w:rsidR="00B57147" w:rsidRDefault="00B57147" w:rsidP="00BD6FDD">
      <w:pPr>
        <w:pStyle w:val="NoSpacing"/>
        <w:rPr>
          <w:rFonts w:ascii="Times New Roman" w:hAnsi="Times New Roman" w:cs="Times New Roman"/>
        </w:rPr>
      </w:pPr>
    </w:p>
    <w:p w14:paraId="244C31C7" w14:textId="77777777" w:rsidR="00B57147" w:rsidRDefault="00B57147" w:rsidP="00B57147">
      <w:pPr>
        <w:pStyle w:val="NoSpacing"/>
        <w:ind w:left="720"/>
        <w:rPr>
          <w:rFonts w:ascii="Times New Roman" w:hAnsi="Times New Roman" w:cs="Times New Roman"/>
        </w:rPr>
      </w:pPr>
      <w:r>
        <w:rPr>
          <w:rFonts w:ascii="Times New Roman" w:hAnsi="Times New Roman" w:cs="Times New Roman"/>
        </w:rPr>
        <w:t>Client Exclusions: None</w:t>
      </w:r>
    </w:p>
    <w:p w14:paraId="1A1E5C36" w14:textId="77777777" w:rsidR="00B57147" w:rsidRDefault="00B57147" w:rsidP="00BD6FDD">
      <w:pPr>
        <w:pStyle w:val="NoSpacing"/>
        <w:rPr>
          <w:rFonts w:ascii="Times New Roman" w:hAnsi="Times New Roman" w:cs="Times New Roman"/>
        </w:rPr>
      </w:pPr>
    </w:p>
    <w:p w14:paraId="19C450F2" w14:textId="77777777" w:rsidR="00B57147" w:rsidRPr="00235F1A" w:rsidRDefault="00B57147" w:rsidP="00BD6FDD">
      <w:pPr>
        <w:pStyle w:val="NoSpacing"/>
        <w:rPr>
          <w:rFonts w:ascii="Times New Roman" w:hAnsi="Times New Roman" w:cs="Times New Roman"/>
        </w:rPr>
      </w:pPr>
    </w:p>
    <w:p w14:paraId="1B6218C7" w14:textId="77777777" w:rsidR="00BD6FDD" w:rsidRPr="00DA4036" w:rsidRDefault="00D92088" w:rsidP="00F0588B">
      <w:pPr>
        <w:pStyle w:val="NoSpacing"/>
        <w:shd w:val="clear" w:color="auto" w:fill="BFBFBF" w:themeFill="background1" w:themeFillShade="BF"/>
        <w:jc w:val="center"/>
        <w:rPr>
          <w:rFonts w:ascii="Times New Roman" w:hAnsi="Times New Roman" w:cs="Times New Roman"/>
          <w:b/>
          <w:sz w:val="24"/>
          <w:szCs w:val="24"/>
        </w:rPr>
      </w:pPr>
      <w:r w:rsidRPr="00DA4036">
        <w:rPr>
          <w:rFonts w:ascii="Times New Roman" w:hAnsi="Times New Roman" w:cs="Times New Roman"/>
          <w:b/>
          <w:sz w:val="24"/>
          <w:szCs w:val="24"/>
        </w:rPr>
        <w:t>Medical Transportation</w:t>
      </w:r>
    </w:p>
    <w:p w14:paraId="1D5D3B00" w14:textId="77777777" w:rsidR="00BD6FDD" w:rsidRPr="00235F1A" w:rsidRDefault="00BD6FDD" w:rsidP="00BD6FDD">
      <w:pPr>
        <w:pStyle w:val="NoSpacing"/>
        <w:rPr>
          <w:rFonts w:ascii="Times New Roman" w:hAnsi="Times New Roman" w:cs="Times New Roman"/>
        </w:rPr>
      </w:pPr>
    </w:p>
    <w:p w14:paraId="1CAD2507" w14:textId="77777777" w:rsidR="00BD6FDD" w:rsidRPr="00235F1A" w:rsidRDefault="00BD6FDD" w:rsidP="00BD6FDD">
      <w:pPr>
        <w:pStyle w:val="NoSpacing"/>
        <w:rPr>
          <w:rFonts w:ascii="Times New Roman" w:hAnsi="Times New Roman" w:cs="Times New Roman"/>
          <w:b/>
        </w:rPr>
      </w:pPr>
      <w:r w:rsidRPr="00235F1A">
        <w:rPr>
          <w:rFonts w:ascii="Times New Roman" w:hAnsi="Times New Roman" w:cs="Times New Roman"/>
          <w:b/>
        </w:rPr>
        <w:t>Service Description:</w:t>
      </w:r>
    </w:p>
    <w:p w14:paraId="39722F99" w14:textId="77777777" w:rsidR="00F3068A" w:rsidRPr="00235F1A" w:rsidRDefault="00F3068A" w:rsidP="00BD6FDD">
      <w:pPr>
        <w:pStyle w:val="NoSpacing"/>
        <w:rPr>
          <w:rFonts w:ascii="Times New Roman" w:hAnsi="Times New Roman" w:cs="Times New Roman"/>
        </w:rPr>
      </w:pPr>
    </w:p>
    <w:p w14:paraId="6C98C0F1" w14:textId="77777777" w:rsidR="001E1C0C" w:rsidRPr="00235F1A" w:rsidRDefault="004561C2" w:rsidP="00BD6FDD">
      <w:pPr>
        <w:pStyle w:val="NoSpacing"/>
        <w:rPr>
          <w:rFonts w:ascii="Times New Roman" w:hAnsi="Times New Roman" w:cs="Times New Roman"/>
        </w:rPr>
      </w:pPr>
      <w:r w:rsidRPr="00235F1A">
        <w:rPr>
          <w:rFonts w:ascii="Times New Roman" w:hAnsi="Times New Roman" w:cs="Times New Roman"/>
        </w:rPr>
        <w:t>Medical Transportation is the provision of nonemergency transportation services that enable an eligible client to access or be retained in core medical and support services.</w:t>
      </w:r>
    </w:p>
    <w:p w14:paraId="3B2EDEE1" w14:textId="77777777" w:rsidR="001E1C0C" w:rsidRPr="00235F1A" w:rsidRDefault="001E1C0C" w:rsidP="00BD6FDD">
      <w:pPr>
        <w:pStyle w:val="NoSpacing"/>
        <w:rPr>
          <w:rFonts w:ascii="Times New Roman" w:hAnsi="Times New Roman" w:cs="Times New Roman"/>
        </w:rPr>
      </w:pPr>
    </w:p>
    <w:p w14:paraId="10292500" w14:textId="77777777" w:rsidR="001E1C0C" w:rsidRPr="00235F1A" w:rsidRDefault="001E1C0C" w:rsidP="00BD6FDD">
      <w:pPr>
        <w:pStyle w:val="NoSpacing"/>
        <w:rPr>
          <w:rFonts w:ascii="Times New Roman" w:hAnsi="Times New Roman" w:cs="Times New Roman"/>
        </w:rPr>
      </w:pPr>
      <w:r w:rsidRPr="00235F1A">
        <w:rPr>
          <w:rFonts w:ascii="Times New Roman" w:hAnsi="Times New Roman" w:cs="Times New Roman"/>
          <w:u w:val="single"/>
        </w:rPr>
        <w:t>Program Guidance</w:t>
      </w:r>
      <w:r w:rsidRPr="00235F1A">
        <w:rPr>
          <w:rFonts w:ascii="Times New Roman" w:hAnsi="Times New Roman" w:cs="Times New Roman"/>
        </w:rPr>
        <w:t>:</w:t>
      </w:r>
    </w:p>
    <w:p w14:paraId="157D1A83" w14:textId="77777777" w:rsidR="00BD6FDD" w:rsidRPr="00235F1A" w:rsidRDefault="00BD6FDD" w:rsidP="00BD6FDD">
      <w:pPr>
        <w:pStyle w:val="NoSpacing"/>
        <w:rPr>
          <w:rFonts w:ascii="Times New Roman" w:hAnsi="Times New Roman" w:cs="Times New Roman"/>
        </w:rPr>
      </w:pPr>
      <w:r w:rsidRPr="00235F1A">
        <w:rPr>
          <w:rFonts w:ascii="Times New Roman" w:hAnsi="Times New Roman" w:cs="Times New Roman"/>
        </w:rPr>
        <w:t>Medical Transportation may be provided through:</w:t>
      </w:r>
    </w:p>
    <w:p w14:paraId="7B6EDF30" w14:textId="77777777" w:rsidR="00BD6FDD" w:rsidRPr="00235F1A" w:rsidRDefault="00BD6FDD" w:rsidP="003B44AA">
      <w:pPr>
        <w:pStyle w:val="NoSpacing"/>
        <w:numPr>
          <w:ilvl w:val="0"/>
          <w:numId w:val="15"/>
        </w:numPr>
        <w:rPr>
          <w:rFonts w:ascii="Times New Roman" w:hAnsi="Times New Roman" w:cs="Times New Roman"/>
        </w:rPr>
      </w:pPr>
      <w:r w:rsidRPr="00235F1A">
        <w:rPr>
          <w:rFonts w:ascii="Times New Roman" w:hAnsi="Times New Roman" w:cs="Times New Roman"/>
        </w:rPr>
        <w:t>Contracts with providers of transportation services</w:t>
      </w:r>
    </w:p>
    <w:p w14:paraId="67753F34" w14:textId="77777777" w:rsidR="00BD6FDD" w:rsidRPr="00235F1A" w:rsidRDefault="00BD6FDD" w:rsidP="003B44AA">
      <w:pPr>
        <w:pStyle w:val="NoSpacing"/>
        <w:numPr>
          <w:ilvl w:val="0"/>
          <w:numId w:val="13"/>
        </w:numPr>
        <w:rPr>
          <w:rFonts w:ascii="Times New Roman" w:hAnsi="Times New Roman" w:cs="Times New Roman"/>
        </w:rPr>
      </w:pPr>
      <w:r w:rsidRPr="00235F1A">
        <w:rPr>
          <w:rFonts w:ascii="Times New Roman" w:hAnsi="Times New Roman" w:cs="Times New Roman"/>
        </w:rPr>
        <w:lastRenderedPageBreak/>
        <w:t>Mileage reimbursement (through a non-cash system) that enables clients to travel to needed medical or other support services, but should not in any case exceed the established rates for federal Programs (Federal Joint Travel Regulations provide further guidance on this subject)</w:t>
      </w:r>
    </w:p>
    <w:p w14:paraId="18069705" w14:textId="77777777" w:rsidR="00BD6FDD" w:rsidRPr="00235F1A" w:rsidRDefault="00BD6FDD" w:rsidP="003B44AA">
      <w:pPr>
        <w:pStyle w:val="NoSpacing"/>
        <w:numPr>
          <w:ilvl w:val="0"/>
          <w:numId w:val="13"/>
        </w:numPr>
        <w:rPr>
          <w:rFonts w:ascii="Times New Roman" w:hAnsi="Times New Roman" w:cs="Times New Roman"/>
        </w:rPr>
      </w:pPr>
      <w:r w:rsidRPr="00235F1A">
        <w:rPr>
          <w:rFonts w:ascii="Times New Roman" w:hAnsi="Times New Roman" w:cs="Times New Roman"/>
        </w:rPr>
        <w:t xml:space="preserve">Purchase </w:t>
      </w:r>
      <w:r w:rsidR="0042588A" w:rsidRPr="00235F1A">
        <w:rPr>
          <w:rFonts w:ascii="Times New Roman" w:hAnsi="Times New Roman" w:cs="Times New Roman"/>
        </w:rPr>
        <w:t>or</w:t>
      </w:r>
      <w:r w:rsidRPr="00235F1A">
        <w:rPr>
          <w:rFonts w:ascii="Times New Roman" w:hAnsi="Times New Roman" w:cs="Times New Roman"/>
        </w:rPr>
        <w:t xml:space="preserve"> lease of organizational vehicles for client transportation programs, provided the recipient receives prior approval for the purchase of a vehicle</w:t>
      </w:r>
    </w:p>
    <w:p w14:paraId="4FDC4839" w14:textId="77777777" w:rsidR="00BD6FDD" w:rsidRPr="00235F1A" w:rsidRDefault="00BD6FDD" w:rsidP="003B44AA">
      <w:pPr>
        <w:pStyle w:val="NoSpacing"/>
        <w:numPr>
          <w:ilvl w:val="0"/>
          <w:numId w:val="13"/>
        </w:numPr>
        <w:rPr>
          <w:rFonts w:ascii="Times New Roman" w:hAnsi="Times New Roman" w:cs="Times New Roman"/>
        </w:rPr>
      </w:pPr>
      <w:r w:rsidRPr="00235F1A">
        <w:rPr>
          <w:rFonts w:ascii="Times New Roman" w:hAnsi="Times New Roman" w:cs="Times New Roman"/>
        </w:rPr>
        <w:t>Organization and use of volunteer drivers (through programs with insurance and othe</w:t>
      </w:r>
      <w:r w:rsidR="0042588A" w:rsidRPr="00235F1A">
        <w:rPr>
          <w:rFonts w:ascii="Times New Roman" w:hAnsi="Times New Roman" w:cs="Times New Roman"/>
        </w:rPr>
        <w:t xml:space="preserve">r liability issues specifically </w:t>
      </w:r>
      <w:r w:rsidRPr="00235F1A">
        <w:rPr>
          <w:rFonts w:ascii="Times New Roman" w:hAnsi="Times New Roman" w:cs="Times New Roman"/>
        </w:rPr>
        <w:t>addressed)</w:t>
      </w:r>
    </w:p>
    <w:p w14:paraId="50CB8F65" w14:textId="77777777" w:rsidR="00BD6FDD" w:rsidRPr="00235F1A" w:rsidRDefault="00BD6FDD" w:rsidP="003B44AA">
      <w:pPr>
        <w:pStyle w:val="NoSpacing"/>
        <w:numPr>
          <w:ilvl w:val="0"/>
          <w:numId w:val="13"/>
        </w:numPr>
        <w:rPr>
          <w:rFonts w:ascii="Times New Roman" w:hAnsi="Times New Roman" w:cs="Times New Roman"/>
        </w:rPr>
      </w:pPr>
      <w:r w:rsidRPr="00235F1A">
        <w:rPr>
          <w:rFonts w:ascii="Times New Roman" w:hAnsi="Times New Roman" w:cs="Times New Roman"/>
        </w:rPr>
        <w:t>Voucher or token systems</w:t>
      </w:r>
    </w:p>
    <w:p w14:paraId="2C48E39E" w14:textId="77777777" w:rsidR="00BD6FDD" w:rsidRPr="00235F1A" w:rsidRDefault="00BD6FDD" w:rsidP="00BD6FDD">
      <w:pPr>
        <w:pStyle w:val="NoSpacing"/>
        <w:rPr>
          <w:rFonts w:ascii="Times New Roman" w:hAnsi="Times New Roman" w:cs="Times New Roman"/>
        </w:rPr>
      </w:pPr>
      <w:r w:rsidRPr="00235F1A">
        <w:rPr>
          <w:rFonts w:ascii="Times New Roman" w:hAnsi="Times New Roman" w:cs="Times New Roman"/>
        </w:rPr>
        <w:t>Costs for transportation for medical providers to provide care should be categorized under the service category for the service being provided.</w:t>
      </w:r>
    </w:p>
    <w:p w14:paraId="0350FAA5" w14:textId="77777777" w:rsidR="00BD6FDD" w:rsidRPr="00235F1A" w:rsidRDefault="00BD6FDD" w:rsidP="00BD6FDD">
      <w:pPr>
        <w:pStyle w:val="NoSpacing"/>
        <w:rPr>
          <w:rFonts w:ascii="Times New Roman" w:hAnsi="Times New Roman" w:cs="Times New Roman"/>
        </w:rPr>
      </w:pPr>
      <w:r w:rsidRPr="00235F1A">
        <w:rPr>
          <w:rFonts w:ascii="Times New Roman" w:hAnsi="Times New Roman" w:cs="Times New Roman"/>
        </w:rPr>
        <w:t>Unallowable costs include:</w:t>
      </w:r>
    </w:p>
    <w:p w14:paraId="54AC420A" w14:textId="77777777" w:rsidR="00BD6FDD" w:rsidRPr="00235F1A" w:rsidRDefault="00BD6FDD" w:rsidP="003B44AA">
      <w:pPr>
        <w:pStyle w:val="NoSpacing"/>
        <w:numPr>
          <w:ilvl w:val="0"/>
          <w:numId w:val="14"/>
        </w:numPr>
        <w:rPr>
          <w:rFonts w:ascii="Times New Roman" w:hAnsi="Times New Roman" w:cs="Times New Roman"/>
        </w:rPr>
      </w:pPr>
      <w:r w:rsidRPr="00235F1A">
        <w:rPr>
          <w:rFonts w:ascii="Times New Roman" w:hAnsi="Times New Roman" w:cs="Times New Roman"/>
        </w:rPr>
        <w:t>Direct cash payments or cash reimbursements to clients</w:t>
      </w:r>
    </w:p>
    <w:p w14:paraId="6F6E5904" w14:textId="77777777" w:rsidR="00BD6FDD" w:rsidRPr="00235F1A" w:rsidRDefault="00BD6FDD" w:rsidP="003B44AA">
      <w:pPr>
        <w:pStyle w:val="NoSpacing"/>
        <w:numPr>
          <w:ilvl w:val="0"/>
          <w:numId w:val="14"/>
        </w:numPr>
        <w:rPr>
          <w:rFonts w:ascii="Times New Roman" w:hAnsi="Times New Roman" w:cs="Times New Roman"/>
        </w:rPr>
      </w:pPr>
      <w:r w:rsidRPr="00235F1A">
        <w:rPr>
          <w:rFonts w:ascii="Times New Roman" w:hAnsi="Times New Roman" w:cs="Times New Roman"/>
        </w:rPr>
        <w:t xml:space="preserve">Direct maintenance expenses (tires, repairs, etc.) of a privately-owned vehicle </w:t>
      </w:r>
    </w:p>
    <w:p w14:paraId="7759E80F" w14:textId="77777777" w:rsidR="00BD6FDD" w:rsidRPr="00235F1A" w:rsidRDefault="00BD6FDD" w:rsidP="003B44AA">
      <w:pPr>
        <w:pStyle w:val="NoSpacing"/>
        <w:numPr>
          <w:ilvl w:val="0"/>
          <w:numId w:val="14"/>
        </w:numPr>
        <w:rPr>
          <w:rFonts w:ascii="Times New Roman" w:hAnsi="Times New Roman" w:cs="Times New Roman"/>
        </w:rPr>
      </w:pPr>
      <w:r w:rsidRPr="00235F1A">
        <w:rPr>
          <w:rFonts w:ascii="Times New Roman" w:hAnsi="Times New Roman" w:cs="Times New Roman"/>
        </w:rPr>
        <w:t>Any other costs associated with a privately-owned vehicle such as lease, loan payments, insurance, license, or registration fees</w:t>
      </w:r>
    </w:p>
    <w:p w14:paraId="4F288028" w14:textId="77777777" w:rsidR="00BD6FDD" w:rsidRPr="00235F1A" w:rsidRDefault="00BD6FDD" w:rsidP="00BD6FDD">
      <w:pPr>
        <w:pStyle w:val="NoSpacing"/>
        <w:rPr>
          <w:rFonts w:ascii="Times New Roman" w:hAnsi="Times New Roman" w:cs="Times New Roman"/>
        </w:rPr>
      </w:pPr>
    </w:p>
    <w:p w14:paraId="5FC97059" w14:textId="77777777" w:rsidR="00BD6FDD" w:rsidRPr="00235F1A" w:rsidRDefault="0042588A" w:rsidP="00BD6FDD">
      <w:pPr>
        <w:pStyle w:val="NoSpacing"/>
        <w:rPr>
          <w:rFonts w:ascii="Times New Roman" w:hAnsi="Times New Roman" w:cs="Times New Roman"/>
          <w:b/>
        </w:rPr>
      </w:pPr>
      <w:r w:rsidRPr="00235F1A">
        <w:rPr>
          <w:rFonts w:ascii="Times New Roman" w:hAnsi="Times New Roman" w:cs="Times New Roman"/>
          <w:b/>
        </w:rPr>
        <w:t>Unit of Service:</w:t>
      </w:r>
    </w:p>
    <w:p w14:paraId="4DE7DCCC" w14:textId="77777777" w:rsidR="00800622" w:rsidRPr="00235F1A" w:rsidRDefault="00800622" w:rsidP="00BD6FDD">
      <w:pPr>
        <w:pStyle w:val="NoSpacing"/>
        <w:rPr>
          <w:rFonts w:ascii="Times New Roman" w:hAnsi="Times New Roman" w:cs="Times New Roman"/>
        </w:rPr>
      </w:pPr>
    </w:p>
    <w:p w14:paraId="530E6F7A" w14:textId="77777777" w:rsidR="00BD6FDD" w:rsidRPr="00235F1A" w:rsidRDefault="0042588A" w:rsidP="00BD6FDD">
      <w:pPr>
        <w:pStyle w:val="NoSpacing"/>
        <w:rPr>
          <w:rFonts w:ascii="Times New Roman" w:hAnsi="Times New Roman" w:cs="Times New Roman"/>
        </w:rPr>
      </w:pPr>
      <w:r w:rsidRPr="00235F1A">
        <w:rPr>
          <w:rFonts w:ascii="Times New Roman" w:hAnsi="Times New Roman" w:cs="Times New Roman"/>
        </w:rPr>
        <w:t>Per one-way trip</w:t>
      </w:r>
    </w:p>
    <w:p w14:paraId="6BD76E57" w14:textId="77777777" w:rsidR="0042588A" w:rsidRPr="00235F1A" w:rsidRDefault="0042588A" w:rsidP="00BD6FDD">
      <w:pPr>
        <w:pStyle w:val="NoSpacing"/>
        <w:rPr>
          <w:rFonts w:ascii="Times New Roman" w:hAnsi="Times New Roman" w:cs="Times New Roman"/>
        </w:rPr>
      </w:pPr>
    </w:p>
    <w:p w14:paraId="42B0E356" w14:textId="77777777" w:rsidR="0042588A" w:rsidRPr="00235F1A" w:rsidRDefault="0042588A" w:rsidP="00BD6FDD">
      <w:pPr>
        <w:pStyle w:val="NoSpacing"/>
        <w:rPr>
          <w:rFonts w:ascii="Times New Roman" w:hAnsi="Times New Roman" w:cs="Times New Roman"/>
          <w:b/>
        </w:rPr>
      </w:pPr>
      <w:r w:rsidRPr="00235F1A">
        <w:rPr>
          <w:rFonts w:ascii="Times New Roman" w:hAnsi="Times New Roman" w:cs="Times New Roman"/>
          <w:b/>
        </w:rPr>
        <w:t>Output Measures:</w:t>
      </w:r>
    </w:p>
    <w:p w14:paraId="170E2B18" w14:textId="77777777" w:rsidR="00800622" w:rsidRPr="00235F1A" w:rsidRDefault="00800622" w:rsidP="00BD6FDD">
      <w:pPr>
        <w:pStyle w:val="NoSpacing"/>
        <w:rPr>
          <w:rFonts w:ascii="Times New Roman" w:hAnsi="Times New Roman" w:cs="Times New Roman"/>
        </w:rPr>
      </w:pPr>
    </w:p>
    <w:p w14:paraId="1597EAD3" w14:textId="77777777" w:rsidR="0042588A" w:rsidRPr="00235F1A" w:rsidRDefault="00CC5222" w:rsidP="003B44AA">
      <w:pPr>
        <w:pStyle w:val="NoSpacing"/>
        <w:numPr>
          <w:ilvl w:val="0"/>
          <w:numId w:val="16"/>
        </w:numPr>
        <w:rPr>
          <w:rFonts w:ascii="Times New Roman" w:hAnsi="Times New Roman" w:cs="Times New Roman"/>
        </w:rPr>
      </w:pPr>
      <w:r w:rsidRPr="00235F1A">
        <w:rPr>
          <w:rFonts w:ascii="Times New Roman" w:hAnsi="Times New Roman" w:cs="Times New Roman"/>
        </w:rPr>
        <w:t>Number of units of service provided</w:t>
      </w:r>
    </w:p>
    <w:p w14:paraId="00184F7D" w14:textId="77777777" w:rsidR="00CC5222" w:rsidRPr="00235F1A" w:rsidRDefault="00CC5222" w:rsidP="003B44AA">
      <w:pPr>
        <w:pStyle w:val="NoSpacing"/>
        <w:numPr>
          <w:ilvl w:val="0"/>
          <w:numId w:val="16"/>
        </w:numPr>
        <w:rPr>
          <w:rFonts w:ascii="Times New Roman" w:hAnsi="Times New Roman" w:cs="Times New Roman"/>
        </w:rPr>
      </w:pPr>
      <w:r w:rsidRPr="00235F1A">
        <w:rPr>
          <w:rFonts w:ascii="Times New Roman" w:hAnsi="Times New Roman" w:cs="Times New Roman"/>
        </w:rPr>
        <w:t>Number of unduplicated clients served</w:t>
      </w:r>
    </w:p>
    <w:p w14:paraId="3FAE0FAE" w14:textId="77777777" w:rsidR="00CC5222" w:rsidRPr="00235F1A" w:rsidRDefault="00CC5222" w:rsidP="003B44AA">
      <w:pPr>
        <w:pStyle w:val="NoSpacing"/>
        <w:numPr>
          <w:ilvl w:val="0"/>
          <w:numId w:val="17"/>
        </w:numPr>
        <w:rPr>
          <w:rFonts w:ascii="Times New Roman" w:hAnsi="Times New Roman" w:cs="Times New Roman"/>
        </w:rPr>
      </w:pPr>
      <w:r w:rsidRPr="00235F1A">
        <w:rPr>
          <w:rFonts w:ascii="Times New Roman" w:hAnsi="Times New Roman" w:cs="Times New Roman"/>
        </w:rPr>
        <w:t xml:space="preserve">Number of </w:t>
      </w:r>
      <w:r w:rsidR="001D1D2F" w:rsidRPr="00235F1A">
        <w:rPr>
          <w:rFonts w:ascii="Times New Roman" w:hAnsi="Times New Roman" w:cs="Times New Roman"/>
        </w:rPr>
        <w:t>continuing</w:t>
      </w:r>
      <w:r w:rsidRPr="00235F1A">
        <w:rPr>
          <w:rFonts w:ascii="Times New Roman" w:hAnsi="Times New Roman" w:cs="Times New Roman"/>
        </w:rPr>
        <w:t xml:space="preserve"> clients served</w:t>
      </w:r>
    </w:p>
    <w:p w14:paraId="139C5291" w14:textId="77777777" w:rsidR="00CC5222" w:rsidRPr="00235F1A" w:rsidRDefault="00CC5222" w:rsidP="003B44AA">
      <w:pPr>
        <w:pStyle w:val="NoSpacing"/>
        <w:numPr>
          <w:ilvl w:val="0"/>
          <w:numId w:val="17"/>
        </w:numPr>
        <w:rPr>
          <w:rFonts w:ascii="Times New Roman" w:hAnsi="Times New Roman" w:cs="Times New Roman"/>
        </w:rPr>
      </w:pPr>
      <w:r w:rsidRPr="00235F1A">
        <w:rPr>
          <w:rFonts w:ascii="Times New Roman" w:hAnsi="Times New Roman" w:cs="Times New Roman"/>
        </w:rPr>
        <w:t xml:space="preserve">Number of </w:t>
      </w:r>
      <w:r w:rsidR="001D1D2F" w:rsidRPr="00235F1A">
        <w:rPr>
          <w:rFonts w:ascii="Times New Roman" w:hAnsi="Times New Roman" w:cs="Times New Roman"/>
        </w:rPr>
        <w:t>new</w:t>
      </w:r>
      <w:r w:rsidRPr="00235F1A">
        <w:rPr>
          <w:rFonts w:ascii="Times New Roman" w:hAnsi="Times New Roman" w:cs="Times New Roman"/>
        </w:rPr>
        <w:t xml:space="preserve"> clients served</w:t>
      </w:r>
    </w:p>
    <w:p w14:paraId="6F18494F" w14:textId="77777777" w:rsidR="0042588A" w:rsidRPr="00235F1A" w:rsidRDefault="0042588A" w:rsidP="00BD6FDD">
      <w:pPr>
        <w:pStyle w:val="NoSpacing"/>
        <w:rPr>
          <w:rFonts w:ascii="Times New Roman" w:hAnsi="Times New Roman" w:cs="Times New Roman"/>
        </w:rPr>
      </w:pPr>
    </w:p>
    <w:p w14:paraId="11C1443A" w14:textId="77777777" w:rsidR="00CC5222" w:rsidRPr="00235F1A" w:rsidRDefault="00CC5222" w:rsidP="00BD6FDD">
      <w:pPr>
        <w:pStyle w:val="NoSpacing"/>
        <w:rPr>
          <w:rFonts w:ascii="Times New Roman" w:hAnsi="Times New Roman" w:cs="Times New Roman"/>
          <w:b/>
        </w:rPr>
      </w:pPr>
      <w:r w:rsidRPr="00235F1A">
        <w:rPr>
          <w:rFonts w:ascii="Times New Roman" w:hAnsi="Times New Roman" w:cs="Times New Roman"/>
          <w:b/>
        </w:rPr>
        <w:t>Outcome Measures:</w:t>
      </w:r>
    </w:p>
    <w:p w14:paraId="3E632788" w14:textId="77777777" w:rsidR="00CC5222" w:rsidRPr="00235F1A" w:rsidRDefault="00CC5222" w:rsidP="00BD6FDD">
      <w:pPr>
        <w:pStyle w:val="NoSpacing"/>
        <w:rPr>
          <w:rFonts w:ascii="Times New Roman" w:hAnsi="Times New Roman" w:cs="Times New Roman"/>
        </w:rPr>
      </w:pPr>
    </w:p>
    <w:p w14:paraId="7CF06AAA" w14:textId="6171CD32" w:rsidR="00BD6FDD" w:rsidRPr="00235F1A" w:rsidRDefault="00BD6FDD" w:rsidP="003B44AA">
      <w:pPr>
        <w:pStyle w:val="NoSpacing"/>
        <w:numPr>
          <w:ilvl w:val="0"/>
          <w:numId w:val="18"/>
        </w:numPr>
        <w:rPr>
          <w:rFonts w:ascii="Times New Roman" w:hAnsi="Times New Roman" w:cs="Times New Roman"/>
          <w:b/>
        </w:rPr>
      </w:pPr>
      <w:r w:rsidRPr="00235F1A">
        <w:rPr>
          <w:rFonts w:ascii="Times New Roman" w:hAnsi="Times New Roman" w:cs="Times New Roman"/>
          <w:b/>
        </w:rPr>
        <w:t xml:space="preserve">Percentage of medical transportation clients, regardless of age, with a diagnosis of HIV who had at least one medical visit in each 6-month period of the </w:t>
      </w:r>
      <w:r w:rsidR="009533A9">
        <w:rPr>
          <w:rFonts w:ascii="Times New Roman" w:hAnsi="Times New Roman" w:cs="Times New Roman"/>
          <w:b/>
        </w:rPr>
        <w:t>12</w:t>
      </w:r>
      <w:r w:rsidRPr="00235F1A">
        <w:rPr>
          <w:rFonts w:ascii="Times New Roman" w:hAnsi="Times New Roman" w:cs="Times New Roman"/>
          <w:b/>
        </w:rPr>
        <w:t>-month measurement period with a minimum of 60 days between medical visits</w:t>
      </w:r>
    </w:p>
    <w:p w14:paraId="2E38E8EE" w14:textId="77777777" w:rsidR="00BD6FDD" w:rsidRPr="00235F1A" w:rsidRDefault="00BD6FDD" w:rsidP="00CC5222">
      <w:pPr>
        <w:pStyle w:val="NoSpacing"/>
        <w:ind w:left="360"/>
        <w:rPr>
          <w:rFonts w:ascii="Times New Roman" w:hAnsi="Times New Roman" w:cs="Times New Roman"/>
          <w:u w:val="single"/>
        </w:rPr>
      </w:pPr>
      <w:r w:rsidRPr="00235F1A">
        <w:rPr>
          <w:rFonts w:ascii="Times New Roman" w:hAnsi="Times New Roman" w:cs="Times New Roman"/>
          <w:u w:val="single"/>
        </w:rPr>
        <w:t xml:space="preserve">Outcome target: </w:t>
      </w:r>
      <w:r w:rsidR="008A1CCD">
        <w:rPr>
          <w:rFonts w:ascii="Times New Roman" w:hAnsi="Times New Roman" w:cs="Times New Roman"/>
          <w:u w:val="single"/>
        </w:rPr>
        <w:t>85</w:t>
      </w:r>
      <w:r w:rsidRPr="00235F1A">
        <w:rPr>
          <w:rFonts w:ascii="Times New Roman" w:hAnsi="Times New Roman" w:cs="Times New Roman"/>
          <w:u w:val="single"/>
        </w:rPr>
        <w:t>%</w:t>
      </w:r>
    </w:p>
    <w:p w14:paraId="584CBEF6" w14:textId="77777777" w:rsidR="00BD6FDD" w:rsidRPr="00235F1A" w:rsidRDefault="00BD6FDD" w:rsidP="00BD6FDD">
      <w:pPr>
        <w:pStyle w:val="NoSpacing"/>
        <w:rPr>
          <w:rFonts w:ascii="Times New Roman" w:hAnsi="Times New Roman" w:cs="Times New Roman"/>
        </w:rPr>
      </w:pPr>
    </w:p>
    <w:p w14:paraId="1346CEAB" w14:textId="5FB5B6D5" w:rsidR="00BD6FDD" w:rsidRPr="00235F1A" w:rsidRDefault="00BD6FDD" w:rsidP="0083196B">
      <w:pPr>
        <w:numPr>
          <w:ilvl w:val="12"/>
          <w:numId w:val="0"/>
        </w:numPr>
        <w:tabs>
          <w:tab w:val="left" w:pos="360"/>
        </w:tabs>
        <w:ind w:left="720"/>
        <w:rPr>
          <w:sz w:val="22"/>
          <w:szCs w:val="22"/>
        </w:rPr>
      </w:pPr>
      <w:r w:rsidRPr="00235F1A">
        <w:rPr>
          <w:sz w:val="22"/>
          <w:szCs w:val="22"/>
        </w:rPr>
        <w:t xml:space="preserve">Numerator: Number of medical transportation clients in the denominator who had at least one medical visit in each 6-month period of the </w:t>
      </w:r>
      <w:r w:rsidR="0088559E">
        <w:rPr>
          <w:sz w:val="22"/>
          <w:szCs w:val="22"/>
        </w:rPr>
        <w:t>12</w:t>
      </w:r>
      <w:r w:rsidRPr="00235F1A">
        <w:rPr>
          <w:sz w:val="22"/>
          <w:szCs w:val="22"/>
        </w:rPr>
        <w:t>-month measurement period with a minimum of 60 days between first medical visit in the prior 6-month period and the last medical visit in the subsequent 6-month period</w:t>
      </w:r>
    </w:p>
    <w:p w14:paraId="1E732DCC" w14:textId="77777777" w:rsidR="00BD6FDD" w:rsidRPr="00235F1A" w:rsidRDefault="00BD6FDD" w:rsidP="0083196B">
      <w:pPr>
        <w:numPr>
          <w:ilvl w:val="12"/>
          <w:numId w:val="0"/>
        </w:numPr>
        <w:tabs>
          <w:tab w:val="left" w:pos="360"/>
        </w:tabs>
        <w:ind w:left="720"/>
        <w:rPr>
          <w:sz w:val="22"/>
          <w:szCs w:val="22"/>
        </w:rPr>
      </w:pPr>
    </w:p>
    <w:p w14:paraId="43B09D03" w14:textId="1F2BC274" w:rsidR="00BD6FDD" w:rsidRPr="00235F1A" w:rsidRDefault="00BD6FDD" w:rsidP="0083196B">
      <w:pPr>
        <w:numPr>
          <w:ilvl w:val="12"/>
          <w:numId w:val="0"/>
        </w:numPr>
        <w:tabs>
          <w:tab w:val="left" w:pos="360"/>
        </w:tabs>
        <w:ind w:left="720"/>
        <w:rPr>
          <w:sz w:val="22"/>
          <w:szCs w:val="22"/>
        </w:rPr>
      </w:pPr>
      <w:r w:rsidRPr="00235F1A">
        <w:rPr>
          <w:sz w:val="22"/>
          <w:szCs w:val="22"/>
        </w:rPr>
        <w:t xml:space="preserve">Denominator: Number of medical transportation clients, regardless of age, with a diagnosis of HIV with at least one medical visit in the first 6 months of the </w:t>
      </w:r>
      <w:r w:rsidR="0088559E">
        <w:rPr>
          <w:sz w:val="22"/>
          <w:szCs w:val="22"/>
        </w:rPr>
        <w:t>12</w:t>
      </w:r>
      <w:r w:rsidRPr="00235F1A">
        <w:rPr>
          <w:sz w:val="22"/>
          <w:szCs w:val="22"/>
        </w:rPr>
        <w:t>-month measurement period</w:t>
      </w:r>
    </w:p>
    <w:p w14:paraId="698454E1" w14:textId="77777777" w:rsidR="00BD6FDD" w:rsidRPr="00235F1A" w:rsidRDefault="00BD6FDD" w:rsidP="0083196B">
      <w:pPr>
        <w:numPr>
          <w:ilvl w:val="12"/>
          <w:numId w:val="0"/>
        </w:numPr>
        <w:tabs>
          <w:tab w:val="left" w:pos="360"/>
        </w:tabs>
        <w:ind w:left="720"/>
        <w:rPr>
          <w:sz w:val="22"/>
          <w:szCs w:val="22"/>
        </w:rPr>
      </w:pPr>
    </w:p>
    <w:p w14:paraId="14B91EF2" w14:textId="71FC0F9C" w:rsidR="00BD6FDD" w:rsidRDefault="00D60931" w:rsidP="0083196B">
      <w:pPr>
        <w:numPr>
          <w:ilvl w:val="12"/>
          <w:numId w:val="0"/>
        </w:numPr>
        <w:tabs>
          <w:tab w:val="left" w:pos="360"/>
        </w:tabs>
        <w:ind w:left="720"/>
        <w:rPr>
          <w:sz w:val="22"/>
          <w:szCs w:val="22"/>
        </w:rPr>
      </w:pPr>
      <w:r w:rsidRPr="00235F1A">
        <w:rPr>
          <w:sz w:val="22"/>
          <w:szCs w:val="22"/>
        </w:rPr>
        <w:t>Client</w:t>
      </w:r>
      <w:r w:rsidR="00BD6FDD" w:rsidRPr="00235F1A">
        <w:rPr>
          <w:sz w:val="22"/>
          <w:szCs w:val="22"/>
        </w:rPr>
        <w:t xml:space="preserve"> Exclusions: </w:t>
      </w:r>
    </w:p>
    <w:p w14:paraId="63BF9769" w14:textId="77777777" w:rsidR="0088559E" w:rsidRPr="0088559E" w:rsidRDefault="0088559E" w:rsidP="003B44AA">
      <w:pPr>
        <w:pStyle w:val="ListParagraph"/>
        <w:numPr>
          <w:ilvl w:val="0"/>
          <w:numId w:val="109"/>
        </w:numPr>
        <w:tabs>
          <w:tab w:val="left" w:pos="360"/>
        </w:tabs>
        <w:rPr>
          <w:sz w:val="22"/>
          <w:szCs w:val="22"/>
        </w:rPr>
      </w:pPr>
      <w:r w:rsidRPr="0088559E">
        <w:rPr>
          <w:sz w:val="22"/>
          <w:szCs w:val="22"/>
        </w:rPr>
        <w:t>Clients who died at any time during the measurement period</w:t>
      </w:r>
    </w:p>
    <w:p w14:paraId="482079D4" w14:textId="77777777" w:rsidR="0088559E" w:rsidRPr="0088559E" w:rsidRDefault="0088559E" w:rsidP="003B44AA">
      <w:pPr>
        <w:pStyle w:val="ListParagraph"/>
        <w:numPr>
          <w:ilvl w:val="0"/>
          <w:numId w:val="109"/>
        </w:numPr>
        <w:rPr>
          <w:sz w:val="22"/>
          <w:szCs w:val="22"/>
        </w:rPr>
      </w:pPr>
      <w:r w:rsidRPr="0088559E">
        <w:rPr>
          <w:sz w:val="22"/>
          <w:szCs w:val="22"/>
        </w:rPr>
        <w:t>Clients whose residency moved outside the 10-county service delivery area during the measurement period</w:t>
      </w:r>
    </w:p>
    <w:p w14:paraId="20EE8CF7" w14:textId="50DF0C03" w:rsidR="0088559E" w:rsidRPr="0088559E" w:rsidRDefault="0088559E" w:rsidP="003B44AA">
      <w:pPr>
        <w:pStyle w:val="ListParagraph"/>
        <w:numPr>
          <w:ilvl w:val="0"/>
          <w:numId w:val="109"/>
        </w:numPr>
        <w:rPr>
          <w:sz w:val="22"/>
          <w:szCs w:val="22"/>
        </w:rPr>
      </w:pPr>
      <w:r w:rsidRPr="0088559E">
        <w:rPr>
          <w:sz w:val="22"/>
          <w:szCs w:val="22"/>
        </w:rPr>
        <w:t xml:space="preserve">Clients who were incarcerated </w:t>
      </w:r>
      <w:r w:rsidR="00CD2917">
        <w:rPr>
          <w:sz w:val="22"/>
          <w:szCs w:val="22"/>
        </w:rPr>
        <w:t>more</w:t>
      </w:r>
      <w:r w:rsidRPr="0088559E">
        <w:rPr>
          <w:sz w:val="22"/>
          <w:szCs w:val="22"/>
        </w:rPr>
        <w:t xml:space="preserve"> than 6 months during the measurement period</w:t>
      </w:r>
    </w:p>
    <w:p w14:paraId="15E2766A" w14:textId="1B9445AB" w:rsidR="007C6108" w:rsidRDefault="007C6108" w:rsidP="00F96FAE">
      <w:pPr>
        <w:pStyle w:val="NoSpacing"/>
        <w:rPr>
          <w:rFonts w:ascii="Times New Roman" w:hAnsi="Times New Roman" w:cs="Times New Roman"/>
        </w:rPr>
      </w:pPr>
    </w:p>
    <w:p w14:paraId="224178AE" w14:textId="10D416F2" w:rsidR="00403A73" w:rsidRDefault="00403A73">
      <w:pPr>
        <w:spacing w:after="160" w:line="259" w:lineRule="auto"/>
        <w:rPr>
          <w:rFonts w:eastAsiaTheme="minorHAnsi"/>
          <w:sz w:val="22"/>
          <w:szCs w:val="22"/>
        </w:rPr>
      </w:pPr>
      <w:r>
        <w:br w:type="page"/>
      </w:r>
    </w:p>
    <w:p w14:paraId="3380F817" w14:textId="77777777" w:rsidR="0088559E" w:rsidRPr="00235F1A" w:rsidRDefault="0088559E" w:rsidP="00F96FAE">
      <w:pPr>
        <w:pStyle w:val="NoSpacing"/>
        <w:rPr>
          <w:rFonts w:ascii="Times New Roman" w:hAnsi="Times New Roman" w:cs="Times New Roman"/>
        </w:rPr>
      </w:pPr>
    </w:p>
    <w:p w14:paraId="2BE570D7" w14:textId="77777777" w:rsidR="00507EDB" w:rsidRPr="00DA4036" w:rsidRDefault="00507EDB" w:rsidP="00F0588B">
      <w:pPr>
        <w:pStyle w:val="NoSpacing"/>
        <w:shd w:val="clear" w:color="auto" w:fill="BFBFBF" w:themeFill="background1" w:themeFillShade="BF"/>
        <w:jc w:val="center"/>
        <w:rPr>
          <w:rFonts w:ascii="Times New Roman" w:hAnsi="Times New Roman" w:cs="Times New Roman"/>
          <w:b/>
          <w:sz w:val="24"/>
          <w:szCs w:val="24"/>
        </w:rPr>
      </w:pPr>
      <w:r w:rsidRPr="00DA4036">
        <w:rPr>
          <w:rFonts w:ascii="Times New Roman" w:hAnsi="Times New Roman" w:cs="Times New Roman"/>
          <w:b/>
          <w:sz w:val="24"/>
          <w:szCs w:val="24"/>
        </w:rPr>
        <w:t>Non-Medical Case Management</w:t>
      </w:r>
      <w:r w:rsidR="003265B8" w:rsidRPr="00DA4036">
        <w:rPr>
          <w:rFonts w:ascii="Times New Roman" w:hAnsi="Times New Roman" w:cs="Times New Roman"/>
          <w:b/>
          <w:sz w:val="24"/>
          <w:szCs w:val="24"/>
        </w:rPr>
        <w:t xml:space="preserve"> Services</w:t>
      </w:r>
    </w:p>
    <w:p w14:paraId="1C26A1A7" w14:textId="77777777" w:rsidR="00507EDB" w:rsidRDefault="00507EDB" w:rsidP="00507EDB">
      <w:pPr>
        <w:pStyle w:val="NoSpacing"/>
        <w:rPr>
          <w:rFonts w:ascii="Times New Roman" w:hAnsi="Times New Roman" w:cs="Times New Roman"/>
        </w:rPr>
      </w:pPr>
    </w:p>
    <w:p w14:paraId="11144A54" w14:textId="77777777" w:rsidR="00441E59" w:rsidRPr="00CE79AD" w:rsidRDefault="00CE79AD" w:rsidP="00507EDB">
      <w:pPr>
        <w:pStyle w:val="NoSpacing"/>
        <w:rPr>
          <w:rFonts w:ascii="Times New Roman" w:hAnsi="Times New Roman" w:cs="Times New Roman"/>
          <w:b/>
        </w:rPr>
      </w:pPr>
      <w:r w:rsidRPr="00CE79AD">
        <w:rPr>
          <w:rFonts w:ascii="Times New Roman" w:hAnsi="Times New Roman" w:cs="Times New Roman"/>
          <w:b/>
        </w:rPr>
        <w:t>Service Description:</w:t>
      </w:r>
    </w:p>
    <w:p w14:paraId="52743701" w14:textId="77777777" w:rsidR="00CE79AD" w:rsidRPr="00CE79AD" w:rsidRDefault="00CE79AD" w:rsidP="00507EDB">
      <w:pPr>
        <w:pStyle w:val="NoSpacing"/>
        <w:rPr>
          <w:rFonts w:ascii="Times New Roman" w:hAnsi="Times New Roman" w:cs="Times New Roman"/>
        </w:rPr>
      </w:pPr>
    </w:p>
    <w:p w14:paraId="4F6F0DEF" w14:textId="77777777" w:rsidR="00441E59" w:rsidRPr="00CE79AD" w:rsidRDefault="00441E59" w:rsidP="00441E59">
      <w:pPr>
        <w:pStyle w:val="Default"/>
        <w:rPr>
          <w:rFonts w:ascii="Times New Roman" w:hAnsi="Times New Roman" w:cs="Times New Roman"/>
          <w:sz w:val="22"/>
          <w:szCs w:val="22"/>
        </w:rPr>
      </w:pPr>
      <w:r w:rsidRPr="00CE79AD">
        <w:rPr>
          <w:rFonts w:ascii="Times New Roman" w:hAnsi="Times New Roman" w:cs="Times New Roman"/>
          <w:sz w:val="22"/>
          <w:szCs w:val="22"/>
        </w:rPr>
        <w:t xml:space="preserve">Non-Medical Case Management Services (NMCM) is the provision of a range of client-centered activities focused on improving access to and retention in needed core medical and support services. NMCM provides coordination, guidance, and assistance in accessing medical, social, community, legal, financial, employment, vocational, and/or other needed services. NMCM Services may also include assisting eligible clients to obtain access to other public and private programs for which they may be eligible, such as Medicaid, Children’s Health Insurance Program, Medicare Part D, State Pharmacy Assistance Programs, Pharmaceutical Manufacturer’s Patient Assistance Programs, Department of Labor or Education-funded services, other state or local health care and supportive services, or private health care coverage plans. NMCM Services includes all types of case management encounters (e.g., face-to-face, telehealth, phone contact, and any other forms of communication). Key activities include: </w:t>
      </w:r>
    </w:p>
    <w:p w14:paraId="72766B3A" w14:textId="77777777" w:rsidR="00441E59" w:rsidRPr="00CE79AD" w:rsidRDefault="00441E59" w:rsidP="003B44AA">
      <w:pPr>
        <w:pStyle w:val="Default"/>
        <w:numPr>
          <w:ilvl w:val="0"/>
          <w:numId w:val="80"/>
        </w:numPr>
        <w:rPr>
          <w:rFonts w:ascii="Times New Roman" w:hAnsi="Times New Roman" w:cs="Times New Roman"/>
          <w:sz w:val="22"/>
          <w:szCs w:val="22"/>
        </w:rPr>
      </w:pPr>
      <w:r w:rsidRPr="00CE79AD">
        <w:rPr>
          <w:rFonts w:ascii="Times New Roman" w:hAnsi="Times New Roman" w:cs="Times New Roman"/>
          <w:sz w:val="22"/>
          <w:szCs w:val="22"/>
        </w:rPr>
        <w:t xml:space="preserve">Initial assessment of service needs </w:t>
      </w:r>
    </w:p>
    <w:p w14:paraId="43FC955E" w14:textId="77777777" w:rsidR="00441E59" w:rsidRPr="00CE79AD" w:rsidRDefault="00441E59" w:rsidP="003B44AA">
      <w:pPr>
        <w:pStyle w:val="Default"/>
        <w:numPr>
          <w:ilvl w:val="0"/>
          <w:numId w:val="80"/>
        </w:numPr>
        <w:rPr>
          <w:rFonts w:ascii="Times New Roman" w:hAnsi="Times New Roman" w:cs="Times New Roman"/>
          <w:sz w:val="22"/>
          <w:szCs w:val="22"/>
        </w:rPr>
      </w:pPr>
      <w:r w:rsidRPr="00CE79AD">
        <w:rPr>
          <w:rFonts w:ascii="Times New Roman" w:hAnsi="Times New Roman" w:cs="Times New Roman"/>
          <w:sz w:val="22"/>
          <w:szCs w:val="22"/>
        </w:rPr>
        <w:t xml:space="preserve">Development of a comprehensive, individualized care plan </w:t>
      </w:r>
    </w:p>
    <w:p w14:paraId="4BFB1662" w14:textId="77777777" w:rsidR="00441E59" w:rsidRPr="00CE79AD" w:rsidRDefault="00441E59" w:rsidP="003B44AA">
      <w:pPr>
        <w:pStyle w:val="Default"/>
        <w:numPr>
          <w:ilvl w:val="0"/>
          <w:numId w:val="80"/>
        </w:numPr>
        <w:rPr>
          <w:rFonts w:ascii="Times New Roman" w:hAnsi="Times New Roman" w:cs="Times New Roman"/>
          <w:sz w:val="22"/>
          <w:szCs w:val="22"/>
        </w:rPr>
      </w:pPr>
      <w:r w:rsidRPr="00CE79AD">
        <w:rPr>
          <w:rFonts w:ascii="Times New Roman" w:hAnsi="Times New Roman" w:cs="Times New Roman"/>
          <w:sz w:val="22"/>
          <w:szCs w:val="22"/>
        </w:rPr>
        <w:t xml:space="preserve">Timely and coordinated access to medically appropriate levels of health and support services and continuity of care </w:t>
      </w:r>
    </w:p>
    <w:p w14:paraId="7A968244" w14:textId="77777777" w:rsidR="00441E59" w:rsidRPr="00CE79AD" w:rsidRDefault="00441E59" w:rsidP="003B44AA">
      <w:pPr>
        <w:pStyle w:val="Default"/>
        <w:numPr>
          <w:ilvl w:val="0"/>
          <w:numId w:val="80"/>
        </w:numPr>
        <w:rPr>
          <w:rFonts w:ascii="Times New Roman" w:hAnsi="Times New Roman" w:cs="Times New Roman"/>
          <w:sz w:val="22"/>
          <w:szCs w:val="22"/>
        </w:rPr>
      </w:pPr>
      <w:r w:rsidRPr="00CE79AD">
        <w:rPr>
          <w:rFonts w:ascii="Times New Roman" w:hAnsi="Times New Roman" w:cs="Times New Roman"/>
          <w:sz w:val="22"/>
          <w:szCs w:val="22"/>
        </w:rPr>
        <w:t xml:space="preserve">Client-specific advocacy and/or review of utilization of services </w:t>
      </w:r>
    </w:p>
    <w:p w14:paraId="7B1074A5" w14:textId="77777777" w:rsidR="00441E59" w:rsidRPr="00CE79AD" w:rsidRDefault="00441E59" w:rsidP="003B44AA">
      <w:pPr>
        <w:pStyle w:val="Default"/>
        <w:numPr>
          <w:ilvl w:val="0"/>
          <w:numId w:val="80"/>
        </w:numPr>
        <w:rPr>
          <w:rFonts w:ascii="Times New Roman" w:hAnsi="Times New Roman" w:cs="Times New Roman"/>
          <w:sz w:val="22"/>
          <w:szCs w:val="22"/>
        </w:rPr>
      </w:pPr>
      <w:r w:rsidRPr="00CE79AD">
        <w:rPr>
          <w:rFonts w:ascii="Times New Roman" w:hAnsi="Times New Roman" w:cs="Times New Roman"/>
          <w:sz w:val="22"/>
          <w:szCs w:val="22"/>
        </w:rPr>
        <w:t>Continuous client monitoring to assess the efficacy of the care plan</w:t>
      </w:r>
    </w:p>
    <w:p w14:paraId="4157C737" w14:textId="77777777" w:rsidR="00441E59" w:rsidRPr="00CE79AD" w:rsidRDefault="00441E59" w:rsidP="003B44AA">
      <w:pPr>
        <w:pStyle w:val="Default"/>
        <w:numPr>
          <w:ilvl w:val="0"/>
          <w:numId w:val="80"/>
        </w:numPr>
        <w:rPr>
          <w:rFonts w:ascii="Times New Roman" w:hAnsi="Times New Roman" w:cs="Times New Roman"/>
          <w:sz w:val="22"/>
          <w:szCs w:val="22"/>
        </w:rPr>
      </w:pPr>
      <w:r w:rsidRPr="00CE79AD">
        <w:rPr>
          <w:rFonts w:ascii="Times New Roman" w:hAnsi="Times New Roman" w:cs="Times New Roman"/>
          <w:sz w:val="22"/>
          <w:szCs w:val="22"/>
        </w:rPr>
        <w:t xml:space="preserve">Re-evaluation of the care plan at least every 6 months with adaptations as necessary </w:t>
      </w:r>
    </w:p>
    <w:p w14:paraId="5F826AC3" w14:textId="77777777" w:rsidR="00441E59" w:rsidRPr="00CE79AD" w:rsidRDefault="00441E59" w:rsidP="003B44AA">
      <w:pPr>
        <w:pStyle w:val="Default"/>
        <w:numPr>
          <w:ilvl w:val="0"/>
          <w:numId w:val="80"/>
        </w:numPr>
        <w:rPr>
          <w:rFonts w:ascii="Times New Roman" w:hAnsi="Times New Roman" w:cs="Times New Roman"/>
          <w:sz w:val="22"/>
          <w:szCs w:val="22"/>
        </w:rPr>
      </w:pPr>
      <w:r w:rsidRPr="00CE79AD">
        <w:rPr>
          <w:rFonts w:ascii="Times New Roman" w:hAnsi="Times New Roman" w:cs="Times New Roman"/>
          <w:sz w:val="22"/>
          <w:szCs w:val="22"/>
        </w:rPr>
        <w:t xml:space="preserve">Ongoing assessment of the client’s and other key family members’ needs and personal support systems </w:t>
      </w:r>
    </w:p>
    <w:p w14:paraId="29469641" w14:textId="77777777" w:rsidR="00441E59" w:rsidRPr="00CE79AD" w:rsidRDefault="00441E59" w:rsidP="00441E59">
      <w:pPr>
        <w:pStyle w:val="Default"/>
        <w:rPr>
          <w:rFonts w:ascii="Times New Roman" w:hAnsi="Times New Roman" w:cs="Times New Roman"/>
          <w:sz w:val="22"/>
          <w:szCs w:val="22"/>
        </w:rPr>
      </w:pPr>
    </w:p>
    <w:p w14:paraId="13FF062C" w14:textId="77777777" w:rsidR="00441E59" w:rsidRPr="00CE79AD" w:rsidRDefault="00441E59" w:rsidP="00441E59">
      <w:pPr>
        <w:pStyle w:val="Default"/>
        <w:rPr>
          <w:rFonts w:ascii="Times New Roman" w:hAnsi="Times New Roman" w:cs="Times New Roman"/>
          <w:sz w:val="22"/>
          <w:szCs w:val="22"/>
        </w:rPr>
      </w:pPr>
      <w:r w:rsidRPr="00CE79AD">
        <w:rPr>
          <w:rFonts w:ascii="Times New Roman" w:hAnsi="Times New Roman" w:cs="Times New Roman"/>
          <w:iCs/>
          <w:sz w:val="22"/>
          <w:szCs w:val="22"/>
          <w:u w:val="single"/>
        </w:rPr>
        <w:t>Program Guidance</w:t>
      </w:r>
      <w:r w:rsidRPr="00CE79AD">
        <w:rPr>
          <w:rFonts w:ascii="Times New Roman" w:hAnsi="Times New Roman" w:cs="Times New Roman"/>
          <w:iCs/>
          <w:sz w:val="22"/>
          <w:szCs w:val="22"/>
        </w:rPr>
        <w:t xml:space="preserve">: </w:t>
      </w:r>
    </w:p>
    <w:p w14:paraId="399C6F32" w14:textId="77777777" w:rsidR="00441E59" w:rsidRPr="00CE79AD" w:rsidRDefault="00441E59" w:rsidP="00441E59">
      <w:pPr>
        <w:pStyle w:val="NoSpacing"/>
        <w:rPr>
          <w:rFonts w:ascii="Times New Roman" w:hAnsi="Times New Roman" w:cs="Times New Roman"/>
        </w:rPr>
      </w:pPr>
      <w:r w:rsidRPr="00CE79AD">
        <w:rPr>
          <w:rFonts w:ascii="Times New Roman" w:hAnsi="Times New Roman" w:cs="Times New Roman"/>
        </w:rPr>
        <w:t>NMCM Services have as their objective providing coordination, guidance and assistance in improving access to and retention in needed medical and support services to mitigate and eliminate barriers to HIV care services, whereas Medical Case Management Services have as their objective improving health care outcomes.</w:t>
      </w:r>
    </w:p>
    <w:p w14:paraId="4162A742" w14:textId="77777777" w:rsidR="00441E59" w:rsidRDefault="00441E59" w:rsidP="00507EDB">
      <w:pPr>
        <w:pStyle w:val="NoSpacing"/>
        <w:rPr>
          <w:rFonts w:ascii="Times New Roman" w:hAnsi="Times New Roman" w:cs="Times New Roman"/>
        </w:rPr>
      </w:pPr>
    </w:p>
    <w:p w14:paraId="00B75D81" w14:textId="77777777" w:rsidR="005846BA" w:rsidRPr="00235F1A" w:rsidRDefault="00845477" w:rsidP="00507EDB">
      <w:pPr>
        <w:pStyle w:val="NoSpacing"/>
        <w:rPr>
          <w:rFonts w:ascii="Times New Roman" w:hAnsi="Times New Roman" w:cs="Times New Roman"/>
          <w:b/>
        </w:rPr>
      </w:pPr>
      <w:r w:rsidRPr="00235F1A">
        <w:rPr>
          <w:rFonts w:ascii="Times New Roman" w:hAnsi="Times New Roman" w:cs="Times New Roman"/>
          <w:b/>
        </w:rPr>
        <w:t>Unit of Service:</w:t>
      </w:r>
    </w:p>
    <w:p w14:paraId="158ADF21" w14:textId="77777777" w:rsidR="00800622" w:rsidRPr="00235F1A" w:rsidRDefault="00800622" w:rsidP="00507EDB">
      <w:pPr>
        <w:pStyle w:val="NoSpacing"/>
        <w:rPr>
          <w:rFonts w:ascii="Times New Roman" w:hAnsi="Times New Roman" w:cs="Times New Roman"/>
        </w:rPr>
      </w:pPr>
    </w:p>
    <w:p w14:paraId="0B9EB07C" w14:textId="77777777" w:rsidR="00845477" w:rsidRPr="00235F1A" w:rsidRDefault="00845477" w:rsidP="00507EDB">
      <w:pPr>
        <w:pStyle w:val="NoSpacing"/>
        <w:rPr>
          <w:rFonts w:ascii="Times New Roman" w:hAnsi="Times New Roman" w:cs="Times New Roman"/>
        </w:rPr>
      </w:pPr>
      <w:r w:rsidRPr="00235F1A">
        <w:rPr>
          <w:rFonts w:ascii="Times New Roman" w:hAnsi="Times New Roman" w:cs="Times New Roman"/>
        </w:rPr>
        <w:t>Per 15 minutes</w:t>
      </w:r>
    </w:p>
    <w:p w14:paraId="61E54C90" w14:textId="77777777" w:rsidR="00845477" w:rsidRPr="00235F1A" w:rsidRDefault="00845477" w:rsidP="00507EDB">
      <w:pPr>
        <w:pStyle w:val="NoSpacing"/>
        <w:rPr>
          <w:rFonts w:ascii="Times New Roman" w:hAnsi="Times New Roman" w:cs="Times New Roman"/>
        </w:rPr>
      </w:pPr>
    </w:p>
    <w:p w14:paraId="34B72BC2" w14:textId="77777777" w:rsidR="00845477" w:rsidRPr="00235F1A" w:rsidRDefault="00845477" w:rsidP="00507EDB">
      <w:pPr>
        <w:pStyle w:val="NoSpacing"/>
        <w:rPr>
          <w:rFonts w:ascii="Times New Roman" w:hAnsi="Times New Roman" w:cs="Times New Roman"/>
          <w:b/>
        </w:rPr>
      </w:pPr>
      <w:r w:rsidRPr="00235F1A">
        <w:rPr>
          <w:rFonts w:ascii="Times New Roman" w:hAnsi="Times New Roman" w:cs="Times New Roman"/>
          <w:b/>
        </w:rPr>
        <w:t>Output Measures:</w:t>
      </w:r>
    </w:p>
    <w:p w14:paraId="721681CC" w14:textId="77777777" w:rsidR="00800622" w:rsidRPr="00235F1A" w:rsidRDefault="00800622" w:rsidP="00507EDB">
      <w:pPr>
        <w:pStyle w:val="NoSpacing"/>
        <w:rPr>
          <w:rFonts w:ascii="Times New Roman" w:hAnsi="Times New Roman" w:cs="Times New Roman"/>
        </w:rPr>
      </w:pPr>
    </w:p>
    <w:p w14:paraId="647E6485" w14:textId="77777777" w:rsidR="00800622" w:rsidRPr="00235F1A" w:rsidRDefault="00800622" w:rsidP="003B44AA">
      <w:pPr>
        <w:pStyle w:val="NoSpacing"/>
        <w:numPr>
          <w:ilvl w:val="0"/>
          <w:numId w:val="29"/>
        </w:numPr>
        <w:rPr>
          <w:rFonts w:ascii="Times New Roman" w:hAnsi="Times New Roman" w:cs="Times New Roman"/>
        </w:rPr>
      </w:pPr>
      <w:r w:rsidRPr="00235F1A">
        <w:rPr>
          <w:rFonts w:ascii="Times New Roman" w:hAnsi="Times New Roman" w:cs="Times New Roman"/>
        </w:rPr>
        <w:t>Number of units of service provided</w:t>
      </w:r>
    </w:p>
    <w:p w14:paraId="5FE3346E" w14:textId="77777777" w:rsidR="00800622" w:rsidRPr="00235F1A" w:rsidRDefault="00800622" w:rsidP="003B44AA">
      <w:pPr>
        <w:pStyle w:val="NoSpacing"/>
        <w:numPr>
          <w:ilvl w:val="0"/>
          <w:numId w:val="29"/>
        </w:numPr>
        <w:rPr>
          <w:rFonts w:ascii="Times New Roman" w:hAnsi="Times New Roman" w:cs="Times New Roman"/>
        </w:rPr>
      </w:pPr>
      <w:r w:rsidRPr="00235F1A">
        <w:rPr>
          <w:rFonts w:ascii="Times New Roman" w:hAnsi="Times New Roman" w:cs="Times New Roman"/>
        </w:rPr>
        <w:t>Number of unduplicated clients served</w:t>
      </w:r>
    </w:p>
    <w:p w14:paraId="2A5F524E" w14:textId="77777777" w:rsidR="00800622" w:rsidRPr="00235F1A" w:rsidRDefault="00800622" w:rsidP="003B44AA">
      <w:pPr>
        <w:pStyle w:val="NoSpacing"/>
        <w:numPr>
          <w:ilvl w:val="0"/>
          <w:numId w:val="30"/>
        </w:numPr>
        <w:rPr>
          <w:rFonts w:ascii="Times New Roman" w:hAnsi="Times New Roman" w:cs="Times New Roman"/>
        </w:rPr>
      </w:pPr>
      <w:r w:rsidRPr="00235F1A">
        <w:rPr>
          <w:rFonts w:ascii="Times New Roman" w:hAnsi="Times New Roman" w:cs="Times New Roman"/>
        </w:rPr>
        <w:t xml:space="preserve">Number of </w:t>
      </w:r>
      <w:r w:rsidR="00C84F0E" w:rsidRPr="00235F1A">
        <w:rPr>
          <w:rFonts w:ascii="Times New Roman" w:hAnsi="Times New Roman" w:cs="Times New Roman"/>
        </w:rPr>
        <w:t>continuing</w:t>
      </w:r>
      <w:r w:rsidRPr="00235F1A">
        <w:rPr>
          <w:rFonts w:ascii="Times New Roman" w:hAnsi="Times New Roman" w:cs="Times New Roman"/>
        </w:rPr>
        <w:t xml:space="preserve"> clients served</w:t>
      </w:r>
    </w:p>
    <w:p w14:paraId="25E534DB" w14:textId="77777777" w:rsidR="00800622" w:rsidRPr="00235F1A" w:rsidRDefault="00800622" w:rsidP="003B44AA">
      <w:pPr>
        <w:pStyle w:val="NoSpacing"/>
        <w:numPr>
          <w:ilvl w:val="0"/>
          <w:numId w:val="30"/>
        </w:numPr>
        <w:rPr>
          <w:rFonts w:ascii="Times New Roman" w:hAnsi="Times New Roman" w:cs="Times New Roman"/>
        </w:rPr>
      </w:pPr>
      <w:r w:rsidRPr="00235F1A">
        <w:rPr>
          <w:rFonts w:ascii="Times New Roman" w:hAnsi="Times New Roman" w:cs="Times New Roman"/>
        </w:rPr>
        <w:t xml:space="preserve">Number of </w:t>
      </w:r>
      <w:r w:rsidR="00C84F0E" w:rsidRPr="00235F1A">
        <w:rPr>
          <w:rFonts w:ascii="Times New Roman" w:hAnsi="Times New Roman" w:cs="Times New Roman"/>
        </w:rPr>
        <w:t>new</w:t>
      </w:r>
      <w:r w:rsidRPr="00235F1A">
        <w:rPr>
          <w:rFonts w:ascii="Times New Roman" w:hAnsi="Times New Roman" w:cs="Times New Roman"/>
        </w:rPr>
        <w:t xml:space="preserve"> clients served</w:t>
      </w:r>
    </w:p>
    <w:p w14:paraId="65298A13" w14:textId="77777777" w:rsidR="00800622" w:rsidRPr="00235F1A" w:rsidRDefault="00800622" w:rsidP="00507EDB">
      <w:pPr>
        <w:pStyle w:val="NoSpacing"/>
        <w:rPr>
          <w:rFonts w:ascii="Times New Roman" w:hAnsi="Times New Roman" w:cs="Times New Roman"/>
        </w:rPr>
      </w:pPr>
    </w:p>
    <w:p w14:paraId="05A2F6EA" w14:textId="77777777" w:rsidR="00845477" w:rsidRPr="00235F1A" w:rsidRDefault="00800622" w:rsidP="00507EDB">
      <w:pPr>
        <w:pStyle w:val="NoSpacing"/>
        <w:rPr>
          <w:rFonts w:ascii="Times New Roman" w:hAnsi="Times New Roman" w:cs="Times New Roman"/>
          <w:b/>
        </w:rPr>
      </w:pPr>
      <w:r w:rsidRPr="00235F1A">
        <w:rPr>
          <w:rFonts w:ascii="Times New Roman" w:hAnsi="Times New Roman" w:cs="Times New Roman"/>
          <w:b/>
        </w:rPr>
        <w:t>Outcome Measures:</w:t>
      </w:r>
    </w:p>
    <w:p w14:paraId="57E713B9" w14:textId="77777777" w:rsidR="00800622" w:rsidRPr="00235F1A" w:rsidRDefault="00800622" w:rsidP="00507EDB">
      <w:pPr>
        <w:pStyle w:val="NoSpacing"/>
        <w:rPr>
          <w:rFonts w:ascii="Times New Roman" w:hAnsi="Times New Roman" w:cs="Times New Roman"/>
        </w:rPr>
      </w:pPr>
    </w:p>
    <w:p w14:paraId="44BF7098" w14:textId="77777777" w:rsidR="0088559E" w:rsidRPr="00235F1A" w:rsidRDefault="0088559E" w:rsidP="003B44AA">
      <w:pPr>
        <w:pStyle w:val="NoSpacing"/>
        <w:numPr>
          <w:ilvl w:val="0"/>
          <w:numId w:val="110"/>
        </w:numPr>
        <w:rPr>
          <w:rFonts w:ascii="Times New Roman" w:hAnsi="Times New Roman" w:cs="Times New Roman"/>
          <w:b/>
        </w:rPr>
      </w:pPr>
      <w:r w:rsidRPr="00235F1A">
        <w:rPr>
          <w:rFonts w:ascii="Times New Roman" w:hAnsi="Times New Roman" w:cs="Times New Roman"/>
          <w:b/>
        </w:rPr>
        <w:t xml:space="preserve">Percentage of </w:t>
      </w:r>
      <w:r>
        <w:rPr>
          <w:rFonts w:ascii="Times New Roman" w:hAnsi="Times New Roman" w:cs="Times New Roman"/>
          <w:b/>
        </w:rPr>
        <w:t>clients</w:t>
      </w:r>
      <w:r w:rsidRPr="00235F1A">
        <w:rPr>
          <w:rFonts w:ascii="Times New Roman" w:hAnsi="Times New Roman" w:cs="Times New Roman"/>
          <w:b/>
        </w:rPr>
        <w:t>, regardless of age, with a diagnosis of HIV with a HIV viral load less than 200 copies/mL at last HIV viral load test during the measurement year</w:t>
      </w:r>
    </w:p>
    <w:p w14:paraId="7F4F58B2" w14:textId="40108A11" w:rsidR="0088559E" w:rsidRPr="00235F1A" w:rsidRDefault="0088559E" w:rsidP="0088559E">
      <w:pPr>
        <w:pStyle w:val="NoSpacing"/>
        <w:ind w:left="450" w:hanging="90"/>
        <w:rPr>
          <w:rFonts w:ascii="Times New Roman" w:hAnsi="Times New Roman" w:cs="Times New Roman"/>
          <w:u w:val="single"/>
        </w:rPr>
      </w:pPr>
      <w:r w:rsidRPr="00235F1A">
        <w:rPr>
          <w:rFonts w:ascii="Times New Roman" w:hAnsi="Times New Roman" w:cs="Times New Roman"/>
          <w:u w:val="single"/>
        </w:rPr>
        <w:t xml:space="preserve">Outcome target: </w:t>
      </w:r>
      <w:r w:rsidR="0074098D" w:rsidRPr="0074098D">
        <w:rPr>
          <w:rFonts w:ascii="Times New Roman" w:hAnsi="Times New Roman" w:cs="Times New Roman"/>
          <w:u w:val="single"/>
        </w:rPr>
        <w:t>8</w:t>
      </w:r>
      <w:r w:rsidR="00786063">
        <w:rPr>
          <w:rFonts w:ascii="Times New Roman" w:hAnsi="Times New Roman" w:cs="Times New Roman"/>
          <w:u w:val="single"/>
        </w:rPr>
        <w:t>5</w:t>
      </w:r>
      <w:bookmarkStart w:id="1" w:name="_GoBack"/>
      <w:bookmarkEnd w:id="1"/>
      <w:r w:rsidRPr="0074098D">
        <w:rPr>
          <w:rFonts w:ascii="Times New Roman" w:hAnsi="Times New Roman" w:cs="Times New Roman"/>
          <w:u w:val="single"/>
        </w:rPr>
        <w:t>%</w:t>
      </w:r>
    </w:p>
    <w:p w14:paraId="220AB0EF" w14:textId="77777777" w:rsidR="0088559E" w:rsidRPr="00235F1A" w:rsidRDefault="0088559E" w:rsidP="0088559E">
      <w:pPr>
        <w:pStyle w:val="NoSpacing"/>
        <w:rPr>
          <w:rFonts w:ascii="Times New Roman" w:hAnsi="Times New Roman" w:cs="Times New Roman"/>
        </w:rPr>
      </w:pPr>
    </w:p>
    <w:p w14:paraId="0F327581" w14:textId="77777777" w:rsidR="0088559E" w:rsidRPr="00235F1A" w:rsidRDefault="0088559E" w:rsidP="0088559E">
      <w:pPr>
        <w:numPr>
          <w:ilvl w:val="12"/>
          <w:numId w:val="0"/>
        </w:numPr>
        <w:tabs>
          <w:tab w:val="left" w:pos="360"/>
        </w:tabs>
        <w:ind w:left="720"/>
        <w:rPr>
          <w:sz w:val="22"/>
          <w:szCs w:val="22"/>
        </w:rPr>
      </w:pPr>
      <w:r w:rsidRPr="00235F1A">
        <w:rPr>
          <w:sz w:val="22"/>
          <w:szCs w:val="22"/>
        </w:rPr>
        <w:t xml:space="preserve">Numerator: Number of </w:t>
      </w:r>
      <w:r>
        <w:rPr>
          <w:sz w:val="22"/>
          <w:szCs w:val="22"/>
        </w:rPr>
        <w:t>clients</w:t>
      </w:r>
      <w:r w:rsidRPr="00235F1A">
        <w:rPr>
          <w:sz w:val="22"/>
          <w:szCs w:val="22"/>
        </w:rPr>
        <w:t xml:space="preserve"> in the denominator with a HIV viral load less than 200 copies/mL at last HIV viral load test during the measurement year</w:t>
      </w:r>
    </w:p>
    <w:p w14:paraId="1DD27D94" w14:textId="77777777" w:rsidR="0088559E" w:rsidRPr="00235F1A" w:rsidRDefault="0088559E" w:rsidP="0088559E">
      <w:pPr>
        <w:numPr>
          <w:ilvl w:val="12"/>
          <w:numId w:val="0"/>
        </w:numPr>
        <w:tabs>
          <w:tab w:val="left" w:pos="360"/>
        </w:tabs>
        <w:ind w:left="720"/>
        <w:rPr>
          <w:sz w:val="22"/>
          <w:szCs w:val="22"/>
        </w:rPr>
      </w:pPr>
    </w:p>
    <w:p w14:paraId="2F285495" w14:textId="77777777" w:rsidR="0088559E" w:rsidRPr="00235F1A" w:rsidRDefault="0088559E" w:rsidP="0088559E">
      <w:pPr>
        <w:numPr>
          <w:ilvl w:val="12"/>
          <w:numId w:val="0"/>
        </w:numPr>
        <w:tabs>
          <w:tab w:val="left" w:pos="360"/>
        </w:tabs>
        <w:ind w:left="720"/>
        <w:rPr>
          <w:sz w:val="22"/>
          <w:szCs w:val="22"/>
        </w:rPr>
      </w:pPr>
      <w:r w:rsidRPr="00235F1A">
        <w:rPr>
          <w:sz w:val="22"/>
          <w:szCs w:val="22"/>
        </w:rPr>
        <w:t xml:space="preserve">Denominator: Number of </w:t>
      </w:r>
      <w:r>
        <w:rPr>
          <w:sz w:val="22"/>
          <w:szCs w:val="22"/>
        </w:rPr>
        <w:t>client</w:t>
      </w:r>
      <w:r w:rsidRPr="00235F1A">
        <w:rPr>
          <w:sz w:val="22"/>
          <w:szCs w:val="22"/>
        </w:rPr>
        <w:t>s, regardless of age, with a diagnosis of HIV with at least one medical visit in the measurement year</w:t>
      </w:r>
    </w:p>
    <w:p w14:paraId="3941AC59" w14:textId="77777777" w:rsidR="0088559E" w:rsidRPr="00235F1A" w:rsidRDefault="0088559E" w:rsidP="0088559E">
      <w:pPr>
        <w:numPr>
          <w:ilvl w:val="12"/>
          <w:numId w:val="0"/>
        </w:numPr>
        <w:tabs>
          <w:tab w:val="left" w:pos="360"/>
        </w:tabs>
        <w:ind w:left="720"/>
        <w:rPr>
          <w:sz w:val="22"/>
          <w:szCs w:val="22"/>
        </w:rPr>
      </w:pPr>
    </w:p>
    <w:p w14:paraId="277DB278" w14:textId="77777777" w:rsidR="0088559E" w:rsidRDefault="0088559E" w:rsidP="0088559E">
      <w:pPr>
        <w:pStyle w:val="NoSpacing"/>
        <w:ind w:left="720"/>
        <w:rPr>
          <w:rFonts w:ascii="Times New Roman" w:hAnsi="Times New Roman" w:cs="Times New Roman"/>
        </w:rPr>
      </w:pPr>
      <w:r>
        <w:rPr>
          <w:rFonts w:ascii="Times New Roman" w:hAnsi="Times New Roman" w:cs="Times New Roman"/>
        </w:rPr>
        <w:t>Client</w:t>
      </w:r>
      <w:r w:rsidRPr="00235F1A">
        <w:rPr>
          <w:rFonts w:ascii="Times New Roman" w:hAnsi="Times New Roman" w:cs="Times New Roman"/>
        </w:rPr>
        <w:t xml:space="preserve"> Exclusions: </w:t>
      </w:r>
    </w:p>
    <w:p w14:paraId="1C345ACC" w14:textId="77777777" w:rsidR="0088559E" w:rsidRPr="009533A9" w:rsidRDefault="0088559E" w:rsidP="003B44AA">
      <w:pPr>
        <w:pStyle w:val="ListParagraph"/>
        <w:numPr>
          <w:ilvl w:val="0"/>
          <w:numId w:val="111"/>
        </w:numPr>
        <w:tabs>
          <w:tab w:val="left" w:pos="360"/>
        </w:tabs>
        <w:rPr>
          <w:sz w:val="22"/>
          <w:szCs w:val="22"/>
        </w:rPr>
      </w:pPr>
      <w:r w:rsidRPr="009533A9">
        <w:rPr>
          <w:sz w:val="22"/>
          <w:szCs w:val="22"/>
        </w:rPr>
        <w:t>Clients who died at any time during the measurement period</w:t>
      </w:r>
    </w:p>
    <w:p w14:paraId="1F8BF63D" w14:textId="77777777" w:rsidR="0088559E" w:rsidRPr="009533A9" w:rsidRDefault="0088559E" w:rsidP="003B44AA">
      <w:pPr>
        <w:pStyle w:val="ListParagraph"/>
        <w:numPr>
          <w:ilvl w:val="0"/>
          <w:numId w:val="111"/>
        </w:numPr>
        <w:rPr>
          <w:sz w:val="22"/>
          <w:szCs w:val="22"/>
        </w:rPr>
      </w:pPr>
      <w:r w:rsidRPr="009533A9">
        <w:rPr>
          <w:sz w:val="22"/>
          <w:szCs w:val="22"/>
        </w:rPr>
        <w:t>Clients whose residency moved outside the 10-county service delivery area during the measurement period</w:t>
      </w:r>
    </w:p>
    <w:p w14:paraId="5772497E" w14:textId="7EFBE38F" w:rsidR="0088559E" w:rsidRPr="009533A9" w:rsidRDefault="0088559E" w:rsidP="003B44AA">
      <w:pPr>
        <w:pStyle w:val="ListParagraph"/>
        <w:numPr>
          <w:ilvl w:val="0"/>
          <w:numId w:val="111"/>
        </w:numPr>
        <w:rPr>
          <w:sz w:val="22"/>
          <w:szCs w:val="22"/>
        </w:rPr>
      </w:pPr>
      <w:r w:rsidRPr="009533A9">
        <w:rPr>
          <w:sz w:val="22"/>
          <w:szCs w:val="22"/>
        </w:rPr>
        <w:t xml:space="preserve">Clients who were incarcerated </w:t>
      </w:r>
      <w:r w:rsidR="00CD2917">
        <w:rPr>
          <w:sz w:val="22"/>
          <w:szCs w:val="22"/>
        </w:rPr>
        <w:t>more</w:t>
      </w:r>
      <w:r w:rsidRPr="009533A9">
        <w:rPr>
          <w:sz w:val="22"/>
          <w:szCs w:val="22"/>
        </w:rPr>
        <w:t xml:space="preserve"> than 6 months during the measurement period</w:t>
      </w:r>
    </w:p>
    <w:p w14:paraId="6AA99008" w14:textId="06C2F075" w:rsidR="003265B8" w:rsidRDefault="003265B8" w:rsidP="00467119">
      <w:pPr>
        <w:pStyle w:val="NoSpacing"/>
        <w:rPr>
          <w:rFonts w:ascii="Times New Roman" w:hAnsi="Times New Roman" w:cs="Times New Roman"/>
        </w:rPr>
      </w:pPr>
    </w:p>
    <w:p w14:paraId="7F8F6DED" w14:textId="77777777" w:rsidR="00403A73" w:rsidRPr="00235F1A" w:rsidRDefault="00403A73" w:rsidP="00467119">
      <w:pPr>
        <w:pStyle w:val="NoSpacing"/>
        <w:rPr>
          <w:rFonts w:ascii="Times New Roman" w:hAnsi="Times New Roman" w:cs="Times New Roman"/>
        </w:rPr>
      </w:pPr>
    </w:p>
    <w:p w14:paraId="1D6D726C" w14:textId="634933E7" w:rsidR="003265B8" w:rsidRPr="00DA4036" w:rsidRDefault="003265B8" w:rsidP="00F3068A">
      <w:pPr>
        <w:pStyle w:val="NoSpacing"/>
        <w:shd w:val="clear" w:color="auto" w:fill="BFBFBF" w:themeFill="background1" w:themeFillShade="BF"/>
        <w:jc w:val="center"/>
        <w:rPr>
          <w:rFonts w:ascii="Times New Roman" w:hAnsi="Times New Roman" w:cs="Times New Roman"/>
          <w:b/>
          <w:sz w:val="24"/>
          <w:szCs w:val="24"/>
        </w:rPr>
      </w:pPr>
      <w:r w:rsidRPr="00DA4036">
        <w:rPr>
          <w:rFonts w:ascii="Times New Roman" w:hAnsi="Times New Roman" w:cs="Times New Roman"/>
          <w:b/>
          <w:sz w:val="24"/>
          <w:szCs w:val="24"/>
        </w:rPr>
        <w:t xml:space="preserve">Substance </w:t>
      </w:r>
      <w:r w:rsidR="0063021D">
        <w:rPr>
          <w:rFonts w:ascii="Times New Roman" w:hAnsi="Times New Roman" w:cs="Times New Roman"/>
          <w:b/>
          <w:sz w:val="24"/>
          <w:szCs w:val="24"/>
        </w:rPr>
        <w:t>Use Disorder</w:t>
      </w:r>
      <w:r w:rsidRPr="00DA4036">
        <w:rPr>
          <w:rFonts w:ascii="Times New Roman" w:hAnsi="Times New Roman" w:cs="Times New Roman"/>
          <w:b/>
          <w:sz w:val="24"/>
          <w:szCs w:val="24"/>
        </w:rPr>
        <w:t xml:space="preserve"> </w:t>
      </w:r>
      <w:r w:rsidR="0063021D">
        <w:rPr>
          <w:rFonts w:ascii="Times New Roman" w:hAnsi="Times New Roman" w:cs="Times New Roman"/>
          <w:b/>
          <w:sz w:val="24"/>
          <w:szCs w:val="24"/>
        </w:rPr>
        <w:t>Residential Services</w:t>
      </w:r>
    </w:p>
    <w:p w14:paraId="0ACB51A9" w14:textId="77777777" w:rsidR="003265B8" w:rsidRPr="00235F1A" w:rsidRDefault="003265B8" w:rsidP="00E63A35">
      <w:pPr>
        <w:pStyle w:val="NoSpacing"/>
        <w:rPr>
          <w:rFonts w:ascii="Times New Roman" w:hAnsi="Times New Roman" w:cs="Times New Roman"/>
        </w:rPr>
      </w:pPr>
    </w:p>
    <w:p w14:paraId="35086B41" w14:textId="77777777" w:rsidR="006124A1" w:rsidRPr="00235F1A" w:rsidRDefault="00C84F0E" w:rsidP="00E63A35">
      <w:pPr>
        <w:pStyle w:val="NoSpacing"/>
        <w:rPr>
          <w:rFonts w:ascii="Times New Roman" w:hAnsi="Times New Roman" w:cs="Times New Roman"/>
          <w:b/>
        </w:rPr>
      </w:pPr>
      <w:r w:rsidRPr="00235F1A">
        <w:rPr>
          <w:rFonts w:ascii="Times New Roman" w:hAnsi="Times New Roman" w:cs="Times New Roman"/>
          <w:b/>
        </w:rPr>
        <w:t>Service Definition:</w:t>
      </w:r>
    </w:p>
    <w:p w14:paraId="1F07728F" w14:textId="77777777" w:rsidR="006124A1" w:rsidRPr="00235F1A" w:rsidRDefault="006124A1" w:rsidP="00E63A35">
      <w:pPr>
        <w:pStyle w:val="NoSpacing"/>
        <w:rPr>
          <w:rFonts w:ascii="Times New Roman" w:hAnsi="Times New Roman" w:cs="Times New Roman"/>
        </w:rPr>
      </w:pPr>
    </w:p>
    <w:p w14:paraId="7BC29889" w14:textId="77777777" w:rsidR="006124A1" w:rsidRPr="00235F1A" w:rsidRDefault="008277F0" w:rsidP="00E63A35">
      <w:pPr>
        <w:pStyle w:val="NoSpacing"/>
        <w:rPr>
          <w:rFonts w:ascii="Times New Roman" w:hAnsi="Times New Roman" w:cs="Times New Roman"/>
        </w:rPr>
      </w:pPr>
      <w:r w:rsidRPr="00235F1A">
        <w:rPr>
          <w:rFonts w:ascii="Times New Roman" w:hAnsi="Times New Roman" w:cs="Times New Roman"/>
        </w:rPr>
        <w:t>Substance</w:t>
      </w:r>
      <w:r w:rsidR="00F60BA4" w:rsidRPr="00235F1A">
        <w:rPr>
          <w:rFonts w:ascii="Times New Roman" w:hAnsi="Times New Roman" w:cs="Times New Roman"/>
        </w:rPr>
        <w:t xml:space="preserve"> Abuse Services (residential) is the </w:t>
      </w:r>
      <w:r w:rsidRPr="00235F1A">
        <w:rPr>
          <w:rFonts w:ascii="Times New Roman" w:hAnsi="Times New Roman" w:cs="Times New Roman"/>
        </w:rPr>
        <w:t>provision of</w:t>
      </w:r>
      <w:r w:rsidR="00F60BA4" w:rsidRPr="00235F1A">
        <w:rPr>
          <w:rFonts w:ascii="Times New Roman" w:hAnsi="Times New Roman" w:cs="Times New Roman"/>
        </w:rPr>
        <w:t xml:space="preserve"> services for the treatment of drug </w:t>
      </w:r>
      <w:r w:rsidRPr="00235F1A">
        <w:rPr>
          <w:rFonts w:ascii="Times New Roman" w:hAnsi="Times New Roman" w:cs="Times New Roman"/>
        </w:rPr>
        <w:t>or alcohol use disorders in a r</w:t>
      </w:r>
      <w:r w:rsidR="00F60BA4" w:rsidRPr="00235F1A">
        <w:rPr>
          <w:rFonts w:ascii="Times New Roman" w:hAnsi="Times New Roman" w:cs="Times New Roman"/>
        </w:rPr>
        <w:t>esidential setting to include screening, assessment, diagnosis, and treatment of substance use disorder. This service includes:</w:t>
      </w:r>
    </w:p>
    <w:p w14:paraId="7362AFA2" w14:textId="77777777" w:rsidR="00F60BA4" w:rsidRPr="00235F1A" w:rsidRDefault="00F60BA4" w:rsidP="003B44AA">
      <w:pPr>
        <w:pStyle w:val="NoSpacing"/>
        <w:numPr>
          <w:ilvl w:val="0"/>
          <w:numId w:val="59"/>
        </w:numPr>
        <w:rPr>
          <w:rFonts w:ascii="Times New Roman" w:hAnsi="Times New Roman" w:cs="Times New Roman"/>
        </w:rPr>
      </w:pPr>
      <w:r w:rsidRPr="00235F1A">
        <w:rPr>
          <w:rFonts w:ascii="Times New Roman" w:hAnsi="Times New Roman" w:cs="Times New Roman"/>
        </w:rPr>
        <w:t xml:space="preserve">Pretreatment/recovery readiness </w:t>
      </w:r>
      <w:r w:rsidR="008277F0" w:rsidRPr="00235F1A">
        <w:rPr>
          <w:rFonts w:ascii="Times New Roman" w:hAnsi="Times New Roman" w:cs="Times New Roman"/>
        </w:rPr>
        <w:t>programs</w:t>
      </w:r>
    </w:p>
    <w:p w14:paraId="2BF8E166" w14:textId="77777777" w:rsidR="00F60BA4" w:rsidRPr="00235F1A" w:rsidRDefault="00F60BA4" w:rsidP="003B44AA">
      <w:pPr>
        <w:pStyle w:val="NoSpacing"/>
        <w:numPr>
          <w:ilvl w:val="0"/>
          <w:numId w:val="59"/>
        </w:numPr>
        <w:rPr>
          <w:rFonts w:ascii="Times New Roman" w:hAnsi="Times New Roman" w:cs="Times New Roman"/>
        </w:rPr>
      </w:pPr>
      <w:r w:rsidRPr="00235F1A">
        <w:rPr>
          <w:rFonts w:ascii="Times New Roman" w:hAnsi="Times New Roman" w:cs="Times New Roman"/>
        </w:rPr>
        <w:t>Harm reduction</w:t>
      </w:r>
    </w:p>
    <w:p w14:paraId="05EBD02A" w14:textId="77777777" w:rsidR="00F60BA4" w:rsidRPr="00235F1A" w:rsidRDefault="00F60BA4" w:rsidP="003B44AA">
      <w:pPr>
        <w:pStyle w:val="NoSpacing"/>
        <w:numPr>
          <w:ilvl w:val="0"/>
          <w:numId w:val="59"/>
        </w:numPr>
        <w:rPr>
          <w:rFonts w:ascii="Times New Roman" w:hAnsi="Times New Roman" w:cs="Times New Roman"/>
        </w:rPr>
      </w:pPr>
      <w:r w:rsidRPr="00235F1A">
        <w:rPr>
          <w:rFonts w:ascii="Times New Roman" w:hAnsi="Times New Roman" w:cs="Times New Roman"/>
        </w:rPr>
        <w:t xml:space="preserve">Behavioral health counseling associated with </w:t>
      </w:r>
      <w:r w:rsidR="008277F0" w:rsidRPr="00235F1A">
        <w:rPr>
          <w:rFonts w:ascii="Times New Roman" w:hAnsi="Times New Roman" w:cs="Times New Roman"/>
        </w:rPr>
        <w:t>substance</w:t>
      </w:r>
      <w:r w:rsidRPr="00235F1A">
        <w:rPr>
          <w:rFonts w:ascii="Times New Roman" w:hAnsi="Times New Roman" w:cs="Times New Roman"/>
        </w:rPr>
        <w:t xml:space="preserve"> use disorder</w:t>
      </w:r>
    </w:p>
    <w:p w14:paraId="429D8106" w14:textId="77777777" w:rsidR="00F60BA4" w:rsidRPr="00235F1A" w:rsidRDefault="00F60BA4" w:rsidP="003B44AA">
      <w:pPr>
        <w:pStyle w:val="NoSpacing"/>
        <w:numPr>
          <w:ilvl w:val="0"/>
          <w:numId w:val="59"/>
        </w:numPr>
        <w:rPr>
          <w:rFonts w:ascii="Times New Roman" w:hAnsi="Times New Roman" w:cs="Times New Roman"/>
        </w:rPr>
      </w:pPr>
      <w:r w:rsidRPr="00235F1A">
        <w:rPr>
          <w:rFonts w:ascii="Times New Roman" w:hAnsi="Times New Roman" w:cs="Times New Roman"/>
        </w:rPr>
        <w:t>Medication assisted therapy</w:t>
      </w:r>
    </w:p>
    <w:p w14:paraId="2F6B8BA3" w14:textId="77777777" w:rsidR="00F60BA4" w:rsidRPr="00235F1A" w:rsidRDefault="00F60BA4" w:rsidP="003B44AA">
      <w:pPr>
        <w:pStyle w:val="NoSpacing"/>
        <w:numPr>
          <w:ilvl w:val="0"/>
          <w:numId w:val="59"/>
        </w:numPr>
        <w:rPr>
          <w:rFonts w:ascii="Times New Roman" w:hAnsi="Times New Roman" w:cs="Times New Roman"/>
        </w:rPr>
      </w:pPr>
      <w:r w:rsidRPr="00235F1A">
        <w:rPr>
          <w:rFonts w:ascii="Times New Roman" w:hAnsi="Times New Roman" w:cs="Times New Roman"/>
        </w:rPr>
        <w:t>Neuro-psychiatric pharmaceuticals</w:t>
      </w:r>
    </w:p>
    <w:p w14:paraId="4BD8B87E" w14:textId="77777777" w:rsidR="00F60BA4" w:rsidRPr="00235F1A" w:rsidRDefault="00F60BA4" w:rsidP="003B44AA">
      <w:pPr>
        <w:pStyle w:val="NoSpacing"/>
        <w:numPr>
          <w:ilvl w:val="0"/>
          <w:numId w:val="59"/>
        </w:numPr>
        <w:rPr>
          <w:rFonts w:ascii="Times New Roman" w:hAnsi="Times New Roman" w:cs="Times New Roman"/>
        </w:rPr>
      </w:pPr>
      <w:r w:rsidRPr="00235F1A">
        <w:rPr>
          <w:rFonts w:ascii="Times New Roman" w:hAnsi="Times New Roman" w:cs="Times New Roman"/>
        </w:rPr>
        <w:t>Relapse prevention</w:t>
      </w:r>
    </w:p>
    <w:p w14:paraId="542A902A" w14:textId="44816DA8" w:rsidR="00F60BA4" w:rsidRPr="00235F1A" w:rsidRDefault="008277F0" w:rsidP="003B44AA">
      <w:pPr>
        <w:pStyle w:val="NoSpacing"/>
        <w:numPr>
          <w:ilvl w:val="0"/>
          <w:numId w:val="59"/>
        </w:numPr>
        <w:rPr>
          <w:rFonts w:ascii="Times New Roman" w:hAnsi="Times New Roman" w:cs="Times New Roman"/>
        </w:rPr>
      </w:pPr>
      <w:r w:rsidRPr="00235F1A">
        <w:rPr>
          <w:rFonts w:ascii="Times New Roman" w:hAnsi="Times New Roman" w:cs="Times New Roman"/>
        </w:rPr>
        <w:t>Detoxification, if</w:t>
      </w:r>
      <w:r w:rsidR="00F60BA4" w:rsidRPr="00235F1A">
        <w:rPr>
          <w:rFonts w:ascii="Times New Roman" w:hAnsi="Times New Roman" w:cs="Times New Roman"/>
        </w:rPr>
        <w:t xml:space="preserve"> offered in a separate licensed residential setting (including a </w:t>
      </w:r>
      <w:r w:rsidR="00B12013" w:rsidRPr="00235F1A">
        <w:rPr>
          <w:rFonts w:ascii="Times New Roman" w:hAnsi="Times New Roman" w:cs="Times New Roman"/>
        </w:rPr>
        <w:t>separately licensed</w:t>
      </w:r>
      <w:r w:rsidR="00F60BA4" w:rsidRPr="00235F1A">
        <w:rPr>
          <w:rFonts w:ascii="Times New Roman" w:hAnsi="Times New Roman" w:cs="Times New Roman"/>
        </w:rPr>
        <w:t xml:space="preserve"> detoxification </w:t>
      </w:r>
      <w:r w:rsidRPr="00235F1A">
        <w:rPr>
          <w:rFonts w:ascii="Times New Roman" w:hAnsi="Times New Roman" w:cs="Times New Roman"/>
        </w:rPr>
        <w:t>facility</w:t>
      </w:r>
      <w:r w:rsidR="00F60BA4" w:rsidRPr="00235F1A">
        <w:rPr>
          <w:rFonts w:ascii="Times New Roman" w:hAnsi="Times New Roman" w:cs="Times New Roman"/>
        </w:rPr>
        <w:t xml:space="preserve"> within the walls of an inpatient medical or psychiatric hospital)</w:t>
      </w:r>
    </w:p>
    <w:p w14:paraId="7FE985A7" w14:textId="77777777" w:rsidR="00F60BA4" w:rsidRPr="00235F1A" w:rsidRDefault="00F60BA4" w:rsidP="00E63A35">
      <w:pPr>
        <w:pStyle w:val="NoSpacing"/>
        <w:rPr>
          <w:rFonts w:ascii="Times New Roman" w:hAnsi="Times New Roman" w:cs="Times New Roman"/>
        </w:rPr>
      </w:pPr>
    </w:p>
    <w:p w14:paraId="3CB9552C" w14:textId="77777777" w:rsidR="00F60BA4" w:rsidRPr="00235F1A" w:rsidRDefault="00F60BA4" w:rsidP="00E63A35">
      <w:pPr>
        <w:pStyle w:val="NoSpacing"/>
        <w:rPr>
          <w:rFonts w:ascii="Times New Roman" w:hAnsi="Times New Roman" w:cs="Times New Roman"/>
        </w:rPr>
      </w:pPr>
      <w:r w:rsidRPr="00235F1A">
        <w:rPr>
          <w:rFonts w:ascii="Times New Roman" w:hAnsi="Times New Roman" w:cs="Times New Roman"/>
          <w:u w:val="single"/>
        </w:rPr>
        <w:t>Program Guidance</w:t>
      </w:r>
      <w:r w:rsidRPr="00235F1A">
        <w:rPr>
          <w:rFonts w:ascii="Times New Roman" w:hAnsi="Times New Roman" w:cs="Times New Roman"/>
        </w:rPr>
        <w:t>:</w:t>
      </w:r>
    </w:p>
    <w:p w14:paraId="2D055C6A" w14:textId="77777777" w:rsidR="00F60BA4" w:rsidRPr="00235F1A" w:rsidRDefault="00F60BA4" w:rsidP="00E63A35">
      <w:pPr>
        <w:pStyle w:val="NoSpacing"/>
        <w:rPr>
          <w:rFonts w:ascii="Times New Roman" w:hAnsi="Times New Roman" w:cs="Times New Roman"/>
        </w:rPr>
      </w:pPr>
      <w:r w:rsidRPr="00235F1A">
        <w:rPr>
          <w:rFonts w:ascii="Times New Roman" w:hAnsi="Times New Roman" w:cs="Times New Roman"/>
        </w:rPr>
        <w:t>Substance Abuse Services (residential) is permitted only when the client has received a written referral from the clinical provider as part of a substance use disorder treatment program funded under the RWHAP.</w:t>
      </w:r>
    </w:p>
    <w:p w14:paraId="41B729C5" w14:textId="77777777" w:rsidR="00F60BA4" w:rsidRPr="00235F1A" w:rsidRDefault="008277F0" w:rsidP="00E63A35">
      <w:pPr>
        <w:pStyle w:val="NoSpacing"/>
        <w:rPr>
          <w:rFonts w:ascii="Times New Roman" w:hAnsi="Times New Roman" w:cs="Times New Roman"/>
        </w:rPr>
      </w:pPr>
      <w:r w:rsidRPr="00235F1A">
        <w:rPr>
          <w:rFonts w:ascii="Times New Roman" w:hAnsi="Times New Roman" w:cs="Times New Roman"/>
        </w:rPr>
        <w:t>Acupuncture therapy may be allowable funded under this service category only when it is included in a documented plan as part of a substance use disorder treatment program funded under the RWHAP.  RWHAP funds may not be used for inpatient detoxification in a hospital setting, unless the detoxification facility has a separate license.</w:t>
      </w:r>
    </w:p>
    <w:p w14:paraId="2ACA4D8C" w14:textId="77777777" w:rsidR="00F60BA4" w:rsidRPr="00235F1A" w:rsidRDefault="00F60BA4" w:rsidP="00E63A35">
      <w:pPr>
        <w:pStyle w:val="NoSpacing"/>
        <w:rPr>
          <w:rFonts w:ascii="Times New Roman" w:hAnsi="Times New Roman" w:cs="Times New Roman"/>
        </w:rPr>
      </w:pPr>
    </w:p>
    <w:p w14:paraId="2E0DCBAD" w14:textId="77777777" w:rsidR="006124A1" w:rsidRPr="00235F1A" w:rsidRDefault="00C84F0E" w:rsidP="00E63A35">
      <w:pPr>
        <w:pStyle w:val="NoSpacing"/>
        <w:rPr>
          <w:rFonts w:ascii="Times New Roman" w:hAnsi="Times New Roman" w:cs="Times New Roman"/>
          <w:b/>
        </w:rPr>
      </w:pPr>
      <w:r w:rsidRPr="00235F1A">
        <w:rPr>
          <w:rFonts w:ascii="Times New Roman" w:hAnsi="Times New Roman" w:cs="Times New Roman"/>
          <w:b/>
        </w:rPr>
        <w:t>Unit of Service:</w:t>
      </w:r>
    </w:p>
    <w:p w14:paraId="624B8130" w14:textId="77777777" w:rsidR="00C84F0E" w:rsidRPr="00235F1A" w:rsidRDefault="00C84F0E" w:rsidP="00E63A35">
      <w:pPr>
        <w:pStyle w:val="NoSpacing"/>
        <w:rPr>
          <w:rFonts w:ascii="Times New Roman" w:hAnsi="Times New Roman" w:cs="Times New Roman"/>
        </w:rPr>
      </w:pPr>
    </w:p>
    <w:p w14:paraId="05A80A5F" w14:textId="77777777" w:rsidR="00C84F0E" w:rsidRPr="00235F1A" w:rsidRDefault="00C84F0E" w:rsidP="00E63A35">
      <w:pPr>
        <w:pStyle w:val="NoSpacing"/>
        <w:rPr>
          <w:rFonts w:ascii="Times New Roman" w:hAnsi="Times New Roman" w:cs="Times New Roman"/>
        </w:rPr>
      </w:pPr>
      <w:r w:rsidRPr="00235F1A">
        <w:rPr>
          <w:rFonts w:ascii="Times New Roman" w:hAnsi="Times New Roman" w:cs="Times New Roman"/>
        </w:rPr>
        <w:t>Per day</w:t>
      </w:r>
    </w:p>
    <w:p w14:paraId="1AA2A2A0" w14:textId="77777777" w:rsidR="00C84F0E" w:rsidRPr="00235F1A" w:rsidRDefault="00C84F0E" w:rsidP="00E63A35">
      <w:pPr>
        <w:pStyle w:val="NoSpacing"/>
        <w:rPr>
          <w:rFonts w:ascii="Times New Roman" w:hAnsi="Times New Roman" w:cs="Times New Roman"/>
        </w:rPr>
      </w:pPr>
    </w:p>
    <w:p w14:paraId="6C458BDF" w14:textId="77777777" w:rsidR="00C84F0E" w:rsidRPr="00235F1A" w:rsidRDefault="00C84F0E" w:rsidP="00E63A35">
      <w:pPr>
        <w:pStyle w:val="NoSpacing"/>
        <w:rPr>
          <w:rFonts w:ascii="Times New Roman" w:hAnsi="Times New Roman" w:cs="Times New Roman"/>
          <w:b/>
        </w:rPr>
      </w:pPr>
      <w:r w:rsidRPr="00235F1A">
        <w:rPr>
          <w:rFonts w:ascii="Times New Roman" w:hAnsi="Times New Roman" w:cs="Times New Roman"/>
          <w:b/>
        </w:rPr>
        <w:t>Output Measures:</w:t>
      </w:r>
    </w:p>
    <w:p w14:paraId="4313C93F" w14:textId="77777777" w:rsidR="00C84F0E" w:rsidRPr="00235F1A" w:rsidRDefault="00C84F0E" w:rsidP="00E63A35">
      <w:pPr>
        <w:pStyle w:val="NoSpacing"/>
        <w:rPr>
          <w:rFonts w:ascii="Times New Roman" w:hAnsi="Times New Roman" w:cs="Times New Roman"/>
        </w:rPr>
      </w:pPr>
    </w:p>
    <w:p w14:paraId="691C4AA1" w14:textId="77777777" w:rsidR="00C84F0E" w:rsidRPr="00235F1A" w:rsidRDefault="00AF2A74" w:rsidP="003B44AA">
      <w:pPr>
        <w:pStyle w:val="NoSpacing"/>
        <w:numPr>
          <w:ilvl w:val="0"/>
          <w:numId w:val="48"/>
        </w:numPr>
        <w:rPr>
          <w:rFonts w:ascii="Times New Roman" w:hAnsi="Times New Roman" w:cs="Times New Roman"/>
        </w:rPr>
      </w:pPr>
      <w:r w:rsidRPr="00235F1A">
        <w:rPr>
          <w:rFonts w:ascii="Times New Roman" w:hAnsi="Times New Roman" w:cs="Times New Roman"/>
        </w:rPr>
        <w:t>Number of units of service provided</w:t>
      </w:r>
    </w:p>
    <w:p w14:paraId="7D67ED08" w14:textId="77777777" w:rsidR="00AF2A74" w:rsidRPr="00235F1A" w:rsidRDefault="00AF2A74" w:rsidP="003B44AA">
      <w:pPr>
        <w:pStyle w:val="NoSpacing"/>
        <w:numPr>
          <w:ilvl w:val="0"/>
          <w:numId w:val="49"/>
        </w:numPr>
        <w:rPr>
          <w:rFonts w:ascii="Times New Roman" w:hAnsi="Times New Roman" w:cs="Times New Roman"/>
        </w:rPr>
      </w:pPr>
      <w:r w:rsidRPr="00235F1A">
        <w:rPr>
          <w:rFonts w:ascii="Times New Roman" w:hAnsi="Times New Roman" w:cs="Times New Roman"/>
        </w:rPr>
        <w:t>Number of units of residential treatment provided</w:t>
      </w:r>
    </w:p>
    <w:p w14:paraId="16FD575A" w14:textId="77777777" w:rsidR="00AF2A74" w:rsidRPr="00235F1A" w:rsidRDefault="00AF2A74" w:rsidP="003B44AA">
      <w:pPr>
        <w:pStyle w:val="NoSpacing"/>
        <w:numPr>
          <w:ilvl w:val="0"/>
          <w:numId w:val="49"/>
        </w:numPr>
        <w:rPr>
          <w:rFonts w:ascii="Times New Roman" w:hAnsi="Times New Roman" w:cs="Times New Roman"/>
        </w:rPr>
      </w:pPr>
      <w:r w:rsidRPr="00235F1A">
        <w:rPr>
          <w:rFonts w:ascii="Times New Roman" w:hAnsi="Times New Roman" w:cs="Times New Roman"/>
        </w:rPr>
        <w:t>Number of units of residential detox provided</w:t>
      </w:r>
    </w:p>
    <w:p w14:paraId="100CCC86" w14:textId="77777777" w:rsidR="00AF2A74" w:rsidRPr="00235F1A" w:rsidRDefault="00AF2A74" w:rsidP="003B44AA">
      <w:pPr>
        <w:pStyle w:val="NoSpacing"/>
        <w:numPr>
          <w:ilvl w:val="0"/>
          <w:numId w:val="48"/>
        </w:numPr>
        <w:rPr>
          <w:rFonts w:ascii="Times New Roman" w:hAnsi="Times New Roman" w:cs="Times New Roman"/>
        </w:rPr>
      </w:pPr>
      <w:r w:rsidRPr="00235F1A">
        <w:rPr>
          <w:rFonts w:ascii="Times New Roman" w:hAnsi="Times New Roman" w:cs="Times New Roman"/>
        </w:rPr>
        <w:t>Number of unduplicated clients receiving residential treatment services</w:t>
      </w:r>
    </w:p>
    <w:p w14:paraId="560EE654" w14:textId="77777777" w:rsidR="00AF2A74" w:rsidRPr="00235F1A" w:rsidRDefault="00AF2A74" w:rsidP="003B44AA">
      <w:pPr>
        <w:pStyle w:val="NoSpacing"/>
        <w:numPr>
          <w:ilvl w:val="0"/>
          <w:numId w:val="50"/>
        </w:numPr>
        <w:rPr>
          <w:rFonts w:ascii="Times New Roman" w:hAnsi="Times New Roman" w:cs="Times New Roman"/>
        </w:rPr>
      </w:pPr>
      <w:r w:rsidRPr="00235F1A">
        <w:rPr>
          <w:rFonts w:ascii="Times New Roman" w:hAnsi="Times New Roman" w:cs="Times New Roman"/>
        </w:rPr>
        <w:t>Number of continuing clients served</w:t>
      </w:r>
    </w:p>
    <w:p w14:paraId="14A70075" w14:textId="77777777" w:rsidR="00AF2A74" w:rsidRPr="00235F1A" w:rsidRDefault="00AF2A74" w:rsidP="003B44AA">
      <w:pPr>
        <w:pStyle w:val="NoSpacing"/>
        <w:numPr>
          <w:ilvl w:val="0"/>
          <w:numId w:val="50"/>
        </w:numPr>
        <w:rPr>
          <w:rFonts w:ascii="Times New Roman" w:hAnsi="Times New Roman" w:cs="Times New Roman"/>
        </w:rPr>
      </w:pPr>
      <w:r w:rsidRPr="00235F1A">
        <w:rPr>
          <w:rFonts w:ascii="Times New Roman" w:hAnsi="Times New Roman" w:cs="Times New Roman"/>
        </w:rPr>
        <w:t>Number of new clients served</w:t>
      </w:r>
    </w:p>
    <w:p w14:paraId="65C9371B" w14:textId="77777777" w:rsidR="00AF2A74" w:rsidRPr="00235F1A" w:rsidRDefault="00AF2A74" w:rsidP="003B44AA">
      <w:pPr>
        <w:pStyle w:val="NoSpacing"/>
        <w:numPr>
          <w:ilvl w:val="0"/>
          <w:numId w:val="19"/>
        </w:numPr>
        <w:rPr>
          <w:rFonts w:ascii="Times New Roman" w:hAnsi="Times New Roman" w:cs="Times New Roman"/>
        </w:rPr>
      </w:pPr>
      <w:r w:rsidRPr="00235F1A">
        <w:rPr>
          <w:rFonts w:ascii="Times New Roman" w:hAnsi="Times New Roman" w:cs="Times New Roman"/>
        </w:rPr>
        <w:t>Number of unduplicated clients receiving residential detox services</w:t>
      </w:r>
    </w:p>
    <w:p w14:paraId="73540642" w14:textId="77777777" w:rsidR="00AF2A74" w:rsidRPr="00235F1A" w:rsidRDefault="00AF2A74" w:rsidP="003B44AA">
      <w:pPr>
        <w:pStyle w:val="NoSpacing"/>
        <w:numPr>
          <w:ilvl w:val="0"/>
          <w:numId w:val="51"/>
        </w:numPr>
        <w:rPr>
          <w:rFonts w:ascii="Times New Roman" w:hAnsi="Times New Roman" w:cs="Times New Roman"/>
        </w:rPr>
      </w:pPr>
      <w:r w:rsidRPr="00235F1A">
        <w:rPr>
          <w:rFonts w:ascii="Times New Roman" w:hAnsi="Times New Roman" w:cs="Times New Roman"/>
        </w:rPr>
        <w:t>Number of continuing clients served</w:t>
      </w:r>
    </w:p>
    <w:p w14:paraId="7981110D" w14:textId="77777777" w:rsidR="00AF2A74" w:rsidRPr="00235F1A" w:rsidRDefault="00AF2A74" w:rsidP="003B44AA">
      <w:pPr>
        <w:pStyle w:val="NoSpacing"/>
        <w:numPr>
          <w:ilvl w:val="0"/>
          <w:numId w:val="51"/>
        </w:numPr>
        <w:rPr>
          <w:rFonts w:ascii="Times New Roman" w:hAnsi="Times New Roman" w:cs="Times New Roman"/>
        </w:rPr>
      </w:pPr>
      <w:r w:rsidRPr="00235F1A">
        <w:rPr>
          <w:rFonts w:ascii="Times New Roman" w:hAnsi="Times New Roman" w:cs="Times New Roman"/>
        </w:rPr>
        <w:lastRenderedPageBreak/>
        <w:t>Number of new clients served</w:t>
      </w:r>
    </w:p>
    <w:p w14:paraId="67782252" w14:textId="77777777" w:rsidR="00C84F0E" w:rsidRPr="00235F1A" w:rsidRDefault="00C84F0E" w:rsidP="00E63A35">
      <w:pPr>
        <w:pStyle w:val="NoSpacing"/>
        <w:rPr>
          <w:rFonts w:ascii="Times New Roman" w:hAnsi="Times New Roman" w:cs="Times New Roman"/>
        </w:rPr>
      </w:pPr>
    </w:p>
    <w:p w14:paraId="06C994B6" w14:textId="77777777" w:rsidR="00AF2A74" w:rsidRPr="00235F1A" w:rsidRDefault="00AF2A74" w:rsidP="00E63A35">
      <w:pPr>
        <w:pStyle w:val="NoSpacing"/>
        <w:rPr>
          <w:rFonts w:ascii="Times New Roman" w:hAnsi="Times New Roman" w:cs="Times New Roman"/>
          <w:b/>
        </w:rPr>
      </w:pPr>
      <w:r w:rsidRPr="00235F1A">
        <w:rPr>
          <w:rFonts w:ascii="Times New Roman" w:hAnsi="Times New Roman" w:cs="Times New Roman"/>
          <w:b/>
        </w:rPr>
        <w:t>Outcome Measures:</w:t>
      </w:r>
    </w:p>
    <w:p w14:paraId="7E5AB353" w14:textId="77777777" w:rsidR="00AF2A74" w:rsidRPr="00235F1A" w:rsidRDefault="00AF2A74" w:rsidP="00E63A35">
      <w:pPr>
        <w:pStyle w:val="NoSpacing"/>
        <w:rPr>
          <w:rFonts w:ascii="Times New Roman" w:hAnsi="Times New Roman" w:cs="Times New Roman"/>
        </w:rPr>
      </w:pPr>
    </w:p>
    <w:p w14:paraId="789E739B" w14:textId="77777777" w:rsidR="00AF2A74" w:rsidRPr="00235F1A" w:rsidRDefault="00AF2A74" w:rsidP="003B44AA">
      <w:pPr>
        <w:pStyle w:val="NoSpacing"/>
        <w:numPr>
          <w:ilvl w:val="0"/>
          <w:numId w:val="52"/>
        </w:numPr>
        <w:rPr>
          <w:rFonts w:ascii="Times New Roman" w:hAnsi="Times New Roman" w:cs="Times New Roman"/>
          <w:b/>
        </w:rPr>
      </w:pPr>
      <w:r w:rsidRPr="00235F1A">
        <w:rPr>
          <w:rFonts w:ascii="Times New Roman" w:hAnsi="Times New Roman" w:cs="Times New Roman"/>
          <w:b/>
        </w:rPr>
        <w:t xml:space="preserve">Percentage of </w:t>
      </w:r>
      <w:r w:rsidR="00A90EC7">
        <w:rPr>
          <w:rFonts w:ascii="Times New Roman" w:hAnsi="Times New Roman" w:cs="Times New Roman"/>
          <w:b/>
        </w:rPr>
        <w:t xml:space="preserve">substance use disorder residential services </w:t>
      </w:r>
      <w:r w:rsidRPr="00235F1A">
        <w:rPr>
          <w:rFonts w:ascii="Times New Roman" w:hAnsi="Times New Roman" w:cs="Times New Roman"/>
          <w:b/>
        </w:rPr>
        <w:t xml:space="preserve">clients who </w:t>
      </w:r>
      <w:r w:rsidR="00CF39D5" w:rsidRPr="00235F1A">
        <w:rPr>
          <w:rFonts w:ascii="Times New Roman" w:hAnsi="Times New Roman" w:cs="Times New Roman"/>
          <w:b/>
        </w:rPr>
        <w:t xml:space="preserve">successfully </w:t>
      </w:r>
      <w:r w:rsidR="001A6A54">
        <w:rPr>
          <w:rFonts w:ascii="Times New Roman" w:hAnsi="Times New Roman" w:cs="Times New Roman"/>
          <w:b/>
        </w:rPr>
        <w:t>complete</w:t>
      </w:r>
      <w:r w:rsidRPr="00235F1A">
        <w:rPr>
          <w:rFonts w:ascii="Times New Roman" w:hAnsi="Times New Roman" w:cs="Times New Roman"/>
          <w:b/>
        </w:rPr>
        <w:t xml:space="preserve"> a </w:t>
      </w:r>
      <w:r w:rsidR="001A6A54">
        <w:rPr>
          <w:rFonts w:ascii="Times New Roman" w:hAnsi="Times New Roman" w:cs="Times New Roman"/>
          <w:b/>
        </w:rPr>
        <w:t xml:space="preserve">30-day </w:t>
      </w:r>
      <w:r w:rsidRPr="00235F1A">
        <w:rPr>
          <w:rFonts w:ascii="Times New Roman" w:hAnsi="Times New Roman" w:cs="Times New Roman"/>
          <w:b/>
        </w:rPr>
        <w:t xml:space="preserve">residential substance </w:t>
      </w:r>
      <w:r w:rsidR="00C73F43">
        <w:rPr>
          <w:rFonts w:ascii="Times New Roman" w:hAnsi="Times New Roman" w:cs="Times New Roman"/>
          <w:b/>
        </w:rPr>
        <w:t xml:space="preserve">use disorder </w:t>
      </w:r>
      <w:r w:rsidRPr="00235F1A">
        <w:rPr>
          <w:rFonts w:ascii="Times New Roman" w:hAnsi="Times New Roman" w:cs="Times New Roman"/>
          <w:b/>
        </w:rPr>
        <w:t>treatment program</w:t>
      </w:r>
    </w:p>
    <w:p w14:paraId="71C5F645" w14:textId="6CED7CE4" w:rsidR="00AF2A74" w:rsidRDefault="00AF2A74" w:rsidP="006F15FD">
      <w:pPr>
        <w:pStyle w:val="NoSpacing"/>
        <w:ind w:left="360"/>
        <w:rPr>
          <w:rFonts w:ascii="Times New Roman" w:hAnsi="Times New Roman" w:cs="Times New Roman"/>
          <w:u w:val="single"/>
        </w:rPr>
      </w:pPr>
      <w:r w:rsidRPr="00235F1A">
        <w:rPr>
          <w:rFonts w:ascii="Times New Roman" w:hAnsi="Times New Roman" w:cs="Times New Roman"/>
          <w:u w:val="single"/>
        </w:rPr>
        <w:t>Outcome target</w:t>
      </w:r>
      <w:r w:rsidRPr="0074098D">
        <w:rPr>
          <w:rFonts w:ascii="Times New Roman" w:hAnsi="Times New Roman" w:cs="Times New Roman"/>
          <w:u w:val="single"/>
        </w:rPr>
        <w:t xml:space="preserve">: </w:t>
      </w:r>
      <w:r w:rsidR="001A6A54" w:rsidRPr="0074098D">
        <w:rPr>
          <w:rFonts w:ascii="Times New Roman" w:hAnsi="Times New Roman" w:cs="Times New Roman"/>
          <w:u w:val="single"/>
        </w:rPr>
        <w:t>8</w:t>
      </w:r>
      <w:r w:rsidR="0074098D" w:rsidRPr="0074098D">
        <w:rPr>
          <w:rFonts w:ascii="Times New Roman" w:hAnsi="Times New Roman" w:cs="Times New Roman"/>
          <w:u w:val="single"/>
        </w:rPr>
        <w:t>7</w:t>
      </w:r>
      <w:r w:rsidRPr="0074098D">
        <w:rPr>
          <w:rFonts w:ascii="Times New Roman" w:hAnsi="Times New Roman" w:cs="Times New Roman"/>
          <w:u w:val="single"/>
        </w:rPr>
        <w:t>%</w:t>
      </w:r>
    </w:p>
    <w:p w14:paraId="728B5902" w14:textId="77777777" w:rsidR="00280451" w:rsidRPr="00235F1A" w:rsidRDefault="00280451" w:rsidP="006F15FD">
      <w:pPr>
        <w:pStyle w:val="NoSpacing"/>
        <w:ind w:left="360"/>
        <w:rPr>
          <w:rFonts w:ascii="Times New Roman" w:hAnsi="Times New Roman" w:cs="Times New Roman"/>
          <w:u w:val="single"/>
        </w:rPr>
      </w:pPr>
    </w:p>
    <w:p w14:paraId="5285A3BC" w14:textId="77777777" w:rsidR="00C73F43" w:rsidRPr="00235F1A" w:rsidRDefault="00C73F43" w:rsidP="00C73F43">
      <w:pPr>
        <w:numPr>
          <w:ilvl w:val="12"/>
          <w:numId w:val="0"/>
        </w:numPr>
        <w:tabs>
          <w:tab w:val="left" w:pos="360"/>
        </w:tabs>
        <w:ind w:left="720"/>
        <w:rPr>
          <w:sz w:val="22"/>
          <w:szCs w:val="22"/>
        </w:rPr>
      </w:pPr>
      <w:r w:rsidRPr="00235F1A">
        <w:rPr>
          <w:sz w:val="22"/>
          <w:szCs w:val="22"/>
        </w:rPr>
        <w:t xml:space="preserve">Numerator: </w:t>
      </w:r>
      <w:r>
        <w:rPr>
          <w:sz w:val="22"/>
          <w:szCs w:val="22"/>
        </w:rPr>
        <w:t>Number of clients, with a diagnosis of HIV, who successfully complete a 30-day residential substance use disorder treatment program during the measurement period</w:t>
      </w:r>
    </w:p>
    <w:p w14:paraId="6BE74813" w14:textId="77777777" w:rsidR="00C73F43" w:rsidRPr="00235F1A" w:rsidRDefault="00C73F43" w:rsidP="00C73F43">
      <w:pPr>
        <w:numPr>
          <w:ilvl w:val="12"/>
          <w:numId w:val="0"/>
        </w:numPr>
        <w:tabs>
          <w:tab w:val="left" w:pos="360"/>
        </w:tabs>
        <w:ind w:left="720"/>
        <w:rPr>
          <w:sz w:val="22"/>
          <w:szCs w:val="22"/>
        </w:rPr>
      </w:pPr>
    </w:p>
    <w:p w14:paraId="22C4E682" w14:textId="77777777" w:rsidR="00C73F43" w:rsidRPr="00235F1A" w:rsidRDefault="00C73F43" w:rsidP="00C73F43">
      <w:pPr>
        <w:numPr>
          <w:ilvl w:val="12"/>
          <w:numId w:val="0"/>
        </w:numPr>
        <w:tabs>
          <w:tab w:val="left" w:pos="360"/>
        </w:tabs>
        <w:ind w:left="720"/>
        <w:rPr>
          <w:sz w:val="22"/>
          <w:szCs w:val="22"/>
        </w:rPr>
      </w:pPr>
      <w:r w:rsidRPr="00235F1A">
        <w:rPr>
          <w:sz w:val="22"/>
          <w:szCs w:val="22"/>
        </w:rPr>
        <w:t>Denominator: Number of clients, with a diagnosis of HIV</w:t>
      </w:r>
      <w:r>
        <w:rPr>
          <w:sz w:val="22"/>
          <w:szCs w:val="22"/>
        </w:rPr>
        <w:t>,</w:t>
      </w:r>
      <w:r w:rsidRPr="00235F1A">
        <w:rPr>
          <w:sz w:val="22"/>
          <w:szCs w:val="22"/>
        </w:rPr>
        <w:t xml:space="preserve"> </w:t>
      </w:r>
      <w:r>
        <w:rPr>
          <w:sz w:val="22"/>
          <w:szCs w:val="22"/>
        </w:rPr>
        <w:t xml:space="preserve">who enrolled in a 30-day residential substance use disorder treatment program </w:t>
      </w:r>
      <w:r w:rsidR="00DA451C">
        <w:rPr>
          <w:sz w:val="22"/>
          <w:szCs w:val="22"/>
        </w:rPr>
        <w:t>during</w:t>
      </w:r>
      <w:r>
        <w:rPr>
          <w:sz w:val="22"/>
          <w:szCs w:val="22"/>
        </w:rPr>
        <w:t xml:space="preserve"> the measurement period</w:t>
      </w:r>
    </w:p>
    <w:p w14:paraId="76CBC863" w14:textId="77777777" w:rsidR="00C73F43" w:rsidRPr="00235F1A" w:rsidRDefault="00C73F43" w:rsidP="00C73F43">
      <w:pPr>
        <w:numPr>
          <w:ilvl w:val="12"/>
          <w:numId w:val="0"/>
        </w:numPr>
        <w:tabs>
          <w:tab w:val="left" w:pos="360"/>
        </w:tabs>
        <w:ind w:left="720"/>
        <w:rPr>
          <w:sz w:val="22"/>
          <w:szCs w:val="22"/>
        </w:rPr>
      </w:pPr>
    </w:p>
    <w:p w14:paraId="6CAAD204" w14:textId="77777777" w:rsidR="003B44AA" w:rsidRDefault="00C73F43" w:rsidP="00C73F43">
      <w:pPr>
        <w:numPr>
          <w:ilvl w:val="12"/>
          <w:numId w:val="0"/>
        </w:numPr>
        <w:tabs>
          <w:tab w:val="left" w:pos="360"/>
        </w:tabs>
        <w:ind w:left="720"/>
        <w:rPr>
          <w:sz w:val="22"/>
          <w:szCs w:val="22"/>
        </w:rPr>
      </w:pPr>
      <w:r w:rsidRPr="00235F1A">
        <w:rPr>
          <w:sz w:val="22"/>
          <w:szCs w:val="22"/>
        </w:rPr>
        <w:t xml:space="preserve">Client Exclusions: </w:t>
      </w:r>
    </w:p>
    <w:p w14:paraId="02D382E4" w14:textId="7047C754" w:rsidR="00C73F43" w:rsidRPr="003B44AA" w:rsidRDefault="00C73F43" w:rsidP="003B44AA">
      <w:pPr>
        <w:pStyle w:val="ListParagraph"/>
        <w:numPr>
          <w:ilvl w:val="0"/>
          <w:numId w:val="112"/>
        </w:numPr>
        <w:tabs>
          <w:tab w:val="left" w:pos="360"/>
        </w:tabs>
        <w:rPr>
          <w:sz w:val="22"/>
          <w:szCs w:val="22"/>
        </w:rPr>
      </w:pPr>
      <w:r w:rsidRPr="003B44AA">
        <w:rPr>
          <w:sz w:val="22"/>
          <w:szCs w:val="22"/>
        </w:rPr>
        <w:t>Clients who are enrolled</w:t>
      </w:r>
      <w:r w:rsidR="00DA451C" w:rsidRPr="003B44AA">
        <w:rPr>
          <w:sz w:val="22"/>
          <w:szCs w:val="22"/>
        </w:rPr>
        <w:t xml:space="preserve"> in</w:t>
      </w:r>
      <w:r w:rsidRPr="003B44AA">
        <w:rPr>
          <w:sz w:val="22"/>
          <w:szCs w:val="22"/>
        </w:rPr>
        <w:t>, but have not yet completed</w:t>
      </w:r>
      <w:r w:rsidR="00DA451C" w:rsidRPr="003B44AA">
        <w:rPr>
          <w:sz w:val="22"/>
          <w:szCs w:val="22"/>
        </w:rPr>
        <w:t>,</w:t>
      </w:r>
      <w:r w:rsidRPr="003B44AA">
        <w:rPr>
          <w:sz w:val="22"/>
          <w:szCs w:val="22"/>
        </w:rPr>
        <w:t xml:space="preserve"> </w:t>
      </w:r>
      <w:r w:rsidR="007611EF" w:rsidRPr="003B44AA">
        <w:rPr>
          <w:sz w:val="22"/>
          <w:szCs w:val="22"/>
        </w:rPr>
        <w:t>a</w:t>
      </w:r>
      <w:r w:rsidRPr="003B44AA">
        <w:rPr>
          <w:sz w:val="22"/>
          <w:szCs w:val="22"/>
        </w:rPr>
        <w:t xml:space="preserve"> </w:t>
      </w:r>
      <w:r w:rsidR="00DA451C" w:rsidRPr="003B44AA">
        <w:rPr>
          <w:sz w:val="22"/>
          <w:szCs w:val="22"/>
        </w:rPr>
        <w:t xml:space="preserve">30-day </w:t>
      </w:r>
      <w:r w:rsidR="0099298D" w:rsidRPr="003B44AA">
        <w:rPr>
          <w:sz w:val="22"/>
          <w:szCs w:val="22"/>
        </w:rPr>
        <w:t xml:space="preserve">residential </w:t>
      </w:r>
      <w:r w:rsidR="00D94ABD" w:rsidRPr="003B44AA">
        <w:rPr>
          <w:sz w:val="22"/>
          <w:szCs w:val="22"/>
        </w:rPr>
        <w:t xml:space="preserve">substance use </w:t>
      </w:r>
      <w:r w:rsidR="0099298D" w:rsidRPr="003B44AA">
        <w:rPr>
          <w:sz w:val="22"/>
          <w:szCs w:val="22"/>
        </w:rPr>
        <w:t>disorder</w:t>
      </w:r>
      <w:r w:rsidR="00DA451C" w:rsidRPr="003B44AA">
        <w:rPr>
          <w:sz w:val="22"/>
          <w:szCs w:val="22"/>
        </w:rPr>
        <w:t xml:space="preserve"> </w:t>
      </w:r>
      <w:r w:rsidR="00FB1D1D" w:rsidRPr="003B44AA">
        <w:rPr>
          <w:sz w:val="22"/>
          <w:szCs w:val="22"/>
        </w:rPr>
        <w:t xml:space="preserve">treatment </w:t>
      </w:r>
      <w:r w:rsidR="00DA451C" w:rsidRPr="003B44AA">
        <w:rPr>
          <w:sz w:val="22"/>
          <w:szCs w:val="22"/>
        </w:rPr>
        <w:t>program</w:t>
      </w:r>
    </w:p>
    <w:p w14:paraId="455F68D8" w14:textId="77777777" w:rsidR="003B44AA" w:rsidRPr="003B44AA" w:rsidRDefault="003B44AA" w:rsidP="003B44AA">
      <w:pPr>
        <w:pStyle w:val="ListParagraph"/>
        <w:numPr>
          <w:ilvl w:val="0"/>
          <w:numId w:val="112"/>
        </w:numPr>
        <w:tabs>
          <w:tab w:val="left" w:pos="360"/>
        </w:tabs>
        <w:rPr>
          <w:sz w:val="22"/>
          <w:szCs w:val="22"/>
        </w:rPr>
      </w:pPr>
      <w:r w:rsidRPr="003B44AA">
        <w:rPr>
          <w:sz w:val="22"/>
          <w:szCs w:val="22"/>
        </w:rPr>
        <w:t>Clients who died at any time during the measurement period</w:t>
      </w:r>
    </w:p>
    <w:p w14:paraId="784605ED" w14:textId="77777777" w:rsidR="003B44AA" w:rsidRPr="003B44AA" w:rsidRDefault="003B44AA" w:rsidP="003B44AA">
      <w:pPr>
        <w:pStyle w:val="ListParagraph"/>
        <w:numPr>
          <w:ilvl w:val="0"/>
          <w:numId w:val="112"/>
        </w:numPr>
        <w:rPr>
          <w:sz w:val="22"/>
          <w:szCs w:val="22"/>
        </w:rPr>
      </w:pPr>
      <w:r w:rsidRPr="003B44AA">
        <w:rPr>
          <w:sz w:val="22"/>
          <w:szCs w:val="22"/>
        </w:rPr>
        <w:t>Clients whose residency moved outside the 10-county service delivery area during the measurement period</w:t>
      </w:r>
    </w:p>
    <w:p w14:paraId="315E3EAC" w14:textId="708C7363" w:rsidR="003B44AA" w:rsidRPr="003B44AA" w:rsidRDefault="003B44AA" w:rsidP="003B44AA">
      <w:pPr>
        <w:pStyle w:val="ListParagraph"/>
        <w:numPr>
          <w:ilvl w:val="0"/>
          <w:numId w:val="112"/>
        </w:numPr>
        <w:rPr>
          <w:sz w:val="22"/>
          <w:szCs w:val="22"/>
        </w:rPr>
      </w:pPr>
      <w:r w:rsidRPr="003B44AA">
        <w:rPr>
          <w:sz w:val="22"/>
          <w:szCs w:val="22"/>
        </w:rPr>
        <w:t xml:space="preserve">Clients who were incarcerated </w:t>
      </w:r>
      <w:r w:rsidR="00CD2917">
        <w:rPr>
          <w:sz w:val="22"/>
          <w:szCs w:val="22"/>
        </w:rPr>
        <w:t>more</w:t>
      </w:r>
      <w:r w:rsidRPr="003B44AA">
        <w:rPr>
          <w:sz w:val="22"/>
          <w:szCs w:val="22"/>
        </w:rPr>
        <w:t xml:space="preserve"> than 6 months during the measurement period</w:t>
      </w:r>
    </w:p>
    <w:p w14:paraId="0751214D" w14:textId="77777777" w:rsidR="00C73F43" w:rsidRPr="00235F1A" w:rsidRDefault="00C73F43" w:rsidP="00E63A35">
      <w:pPr>
        <w:pStyle w:val="NoSpacing"/>
        <w:rPr>
          <w:rFonts w:ascii="Times New Roman" w:hAnsi="Times New Roman" w:cs="Times New Roman"/>
        </w:rPr>
      </w:pPr>
    </w:p>
    <w:p w14:paraId="4E772A7E" w14:textId="77777777" w:rsidR="006F15FD" w:rsidRPr="00235F1A" w:rsidRDefault="006F15FD" w:rsidP="003B44AA">
      <w:pPr>
        <w:pStyle w:val="NoSpacing"/>
        <w:numPr>
          <w:ilvl w:val="0"/>
          <w:numId w:val="53"/>
        </w:numPr>
        <w:rPr>
          <w:rFonts w:ascii="Times New Roman" w:hAnsi="Times New Roman" w:cs="Times New Roman"/>
          <w:b/>
        </w:rPr>
      </w:pPr>
      <w:r w:rsidRPr="00235F1A">
        <w:rPr>
          <w:rFonts w:ascii="Times New Roman" w:hAnsi="Times New Roman" w:cs="Times New Roman"/>
          <w:b/>
        </w:rPr>
        <w:t xml:space="preserve">Percentage of substance </w:t>
      </w:r>
      <w:r w:rsidR="00DA451C">
        <w:rPr>
          <w:rFonts w:ascii="Times New Roman" w:hAnsi="Times New Roman" w:cs="Times New Roman"/>
          <w:b/>
        </w:rPr>
        <w:t xml:space="preserve">use disorder </w:t>
      </w:r>
      <w:r w:rsidR="00473C88" w:rsidRPr="00235F1A">
        <w:rPr>
          <w:rFonts w:ascii="Times New Roman" w:hAnsi="Times New Roman" w:cs="Times New Roman"/>
          <w:b/>
        </w:rPr>
        <w:t xml:space="preserve">residential </w:t>
      </w:r>
      <w:r w:rsidRPr="00235F1A">
        <w:rPr>
          <w:rFonts w:ascii="Times New Roman" w:hAnsi="Times New Roman" w:cs="Times New Roman"/>
          <w:b/>
        </w:rPr>
        <w:t>services clients, regardless of age, with a diagnosis of HIV who had at least one medical visit in each 6-month period of the 12-month measurement period with a minimum of 60 days between medical visits</w:t>
      </w:r>
    </w:p>
    <w:p w14:paraId="4CA5F1FD" w14:textId="5AAEDE6A" w:rsidR="006F15FD" w:rsidRPr="00235F1A" w:rsidRDefault="006F15FD" w:rsidP="006F15FD">
      <w:pPr>
        <w:pStyle w:val="NoSpacing"/>
        <w:ind w:left="360"/>
        <w:rPr>
          <w:rFonts w:ascii="Times New Roman" w:hAnsi="Times New Roman" w:cs="Times New Roman"/>
          <w:u w:val="single"/>
        </w:rPr>
      </w:pPr>
      <w:r w:rsidRPr="00235F1A">
        <w:rPr>
          <w:rFonts w:ascii="Times New Roman" w:hAnsi="Times New Roman" w:cs="Times New Roman"/>
          <w:u w:val="single"/>
        </w:rPr>
        <w:t>Outcome target</w:t>
      </w:r>
      <w:r w:rsidRPr="0074098D">
        <w:rPr>
          <w:rFonts w:ascii="Times New Roman" w:hAnsi="Times New Roman" w:cs="Times New Roman"/>
          <w:u w:val="single"/>
        </w:rPr>
        <w:t>: 8</w:t>
      </w:r>
      <w:r w:rsidR="0074098D" w:rsidRPr="0074098D">
        <w:rPr>
          <w:rFonts w:ascii="Times New Roman" w:hAnsi="Times New Roman" w:cs="Times New Roman"/>
          <w:u w:val="single"/>
        </w:rPr>
        <w:t>7</w:t>
      </w:r>
      <w:r w:rsidRPr="0074098D">
        <w:rPr>
          <w:rFonts w:ascii="Times New Roman" w:hAnsi="Times New Roman" w:cs="Times New Roman"/>
          <w:u w:val="single"/>
        </w:rPr>
        <w:t>%</w:t>
      </w:r>
    </w:p>
    <w:p w14:paraId="154159BE" w14:textId="77777777" w:rsidR="006F15FD" w:rsidRPr="00235F1A" w:rsidRDefault="006F15FD" w:rsidP="006F15FD">
      <w:pPr>
        <w:pStyle w:val="NoSpacing"/>
        <w:rPr>
          <w:rFonts w:ascii="Times New Roman" w:hAnsi="Times New Roman" w:cs="Times New Roman"/>
        </w:rPr>
      </w:pPr>
    </w:p>
    <w:p w14:paraId="071C97E8" w14:textId="77777777" w:rsidR="006F15FD" w:rsidRPr="00235F1A" w:rsidRDefault="006F15FD" w:rsidP="006F15FD">
      <w:pPr>
        <w:numPr>
          <w:ilvl w:val="12"/>
          <w:numId w:val="0"/>
        </w:numPr>
        <w:tabs>
          <w:tab w:val="left" w:pos="360"/>
        </w:tabs>
        <w:ind w:left="720"/>
        <w:rPr>
          <w:sz w:val="22"/>
          <w:szCs w:val="22"/>
        </w:rPr>
      </w:pPr>
      <w:r w:rsidRPr="00235F1A">
        <w:rPr>
          <w:sz w:val="22"/>
          <w:szCs w:val="22"/>
        </w:rPr>
        <w:t xml:space="preserve">Numerator: Number of substance </w:t>
      </w:r>
      <w:r w:rsidR="00D94ABD">
        <w:rPr>
          <w:sz w:val="22"/>
          <w:szCs w:val="22"/>
        </w:rPr>
        <w:t xml:space="preserve">use disorder </w:t>
      </w:r>
      <w:r w:rsidR="00473C88" w:rsidRPr="00235F1A">
        <w:rPr>
          <w:sz w:val="22"/>
          <w:szCs w:val="22"/>
        </w:rPr>
        <w:t xml:space="preserve">residential </w:t>
      </w:r>
      <w:r w:rsidRPr="00235F1A">
        <w:rPr>
          <w:sz w:val="22"/>
          <w:szCs w:val="22"/>
        </w:rPr>
        <w:t>services clients in the denominator who had at least one medical visit in each 6-month period of the 12-month measurement period with a minimum of 60 days between first medical visit in the prior 6-month period and the last medical visit in the subsequent 6-month period</w:t>
      </w:r>
    </w:p>
    <w:p w14:paraId="6EFC5680" w14:textId="77777777" w:rsidR="006F15FD" w:rsidRPr="00235F1A" w:rsidRDefault="006F15FD" w:rsidP="006F15FD">
      <w:pPr>
        <w:numPr>
          <w:ilvl w:val="12"/>
          <w:numId w:val="0"/>
        </w:numPr>
        <w:tabs>
          <w:tab w:val="left" w:pos="360"/>
        </w:tabs>
        <w:ind w:left="720"/>
        <w:rPr>
          <w:sz w:val="22"/>
          <w:szCs w:val="22"/>
        </w:rPr>
      </w:pPr>
    </w:p>
    <w:p w14:paraId="618F67AE" w14:textId="77777777" w:rsidR="006F15FD" w:rsidRPr="00235F1A" w:rsidRDefault="006F15FD" w:rsidP="006F15FD">
      <w:pPr>
        <w:numPr>
          <w:ilvl w:val="12"/>
          <w:numId w:val="0"/>
        </w:numPr>
        <w:tabs>
          <w:tab w:val="left" w:pos="360"/>
        </w:tabs>
        <w:ind w:left="720"/>
        <w:rPr>
          <w:sz w:val="22"/>
          <w:szCs w:val="22"/>
        </w:rPr>
      </w:pPr>
      <w:r w:rsidRPr="00235F1A">
        <w:rPr>
          <w:sz w:val="22"/>
          <w:szCs w:val="22"/>
        </w:rPr>
        <w:t xml:space="preserve">Denominator: Number of substance </w:t>
      </w:r>
      <w:r w:rsidR="00D94ABD">
        <w:rPr>
          <w:sz w:val="22"/>
          <w:szCs w:val="22"/>
        </w:rPr>
        <w:t>use disorder</w:t>
      </w:r>
      <w:r w:rsidRPr="00235F1A">
        <w:rPr>
          <w:sz w:val="22"/>
          <w:szCs w:val="22"/>
        </w:rPr>
        <w:t xml:space="preserve"> </w:t>
      </w:r>
      <w:r w:rsidR="00473C88" w:rsidRPr="00235F1A">
        <w:rPr>
          <w:sz w:val="22"/>
          <w:szCs w:val="22"/>
        </w:rPr>
        <w:t xml:space="preserve">residential </w:t>
      </w:r>
      <w:r w:rsidRPr="00235F1A">
        <w:rPr>
          <w:sz w:val="22"/>
          <w:szCs w:val="22"/>
        </w:rPr>
        <w:t>services clients, regardless of age, with a diagnosis of HIV with at least one medical visit in the first 6 months of the 12-month measurement period</w:t>
      </w:r>
    </w:p>
    <w:p w14:paraId="55896FBA" w14:textId="77777777" w:rsidR="006F15FD" w:rsidRPr="00235F1A" w:rsidRDefault="006F15FD" w:rsidP="006F15FD">
      <w:pPr>
        <w:numPr>
          <w:ilvl w:val="12"/>
          <w:numId w:val="0"/>
        </w:numPr>
        <w:tabs>
          <w:tab w:val="left" w:pos="360"/>
        </w:tabs>
        <w:ind w:left="720"/>
        <w:rPr>
          <w:sz w:val="22"/>
          <w:szCs w:val="22"/>
        </w:rPr>
      </w:pPr>
    </w:p>
    <w:p w14:paraId="14901388" w14:textId="2977E960" w:rsidR="006F15FD" w:rsidRDefault="00D60931" w:rsidP="006F15FD">
      <w:pPr>
        <w:numPr>
          <w:ilvl w:val="12"/>
          <w:numId w:val="0"/>
        </w:numPr>
        <w:tabs>
          <w:tab w:val="left" w:pos="360"/>
        </w:tabs>
        <w:ind w:left="720"/>
        <w:rPr>
          <w:sz w:val="22"/>
          <w:szCs w:val="22"/>
        </w:rPr>
      </w:pPr>
      <w:r w:rsidRPr="00235F1A">
        <w:rPr>
          <w:sz w:val="22"/>
          <w:szCs w:val="22"/>
        </w:rPr>
        <w:t>Client</w:t>
      </w:r>
      <w:r w:rsidR="006F15FD" w:rsidRPr="00235F1A">
        <w:rPr>
          <w:sz w:val="22"/>
          <w:szCs w:val="22"/>
        </w:rPr>
        <w:t xml:space="preserve"> Exclusions: </w:t>
      </w:r>
    </w:p>
    <w:p w14:paraId="637D1FC0" w14:textId="77777777" w:rsidR="003B44AA" w:rsidRPr="009533A9" w:rsidRDefault="003B44AA" w:rsidP="003B44AA">
      <w:pPr>
        <w:pStyle w:val="ListParagraph"/>
        <w:numPr>
          <w:ilvl w:val="0"/>
          <w:numId w:val="113"/>
        </w:numPr>
        <w:tabs>
          <w:tab w:val="left" w:pos="360"/>
        </w:tabs>
        <w:rPr>
          <w:sz w:val="22"/>
          <w:szCs w:val="22"/>
        </w:rPr>
      </w:pPr>
      <w:r w:rsidRPr="009533A9">
        <w:rPr>
          <w:sz w:val="22"/>
          <w:szCs w:val="22"/>
        </w:rPr>
        <w:t>Clients who died at any time during the measurement period</w:t>
      </w:r>
    </w:p>
    <w:p w14:paraId="5237F1F3" w14:textId="77777777" w:rsidR="003B44AA" w:rsidRPr="009533A9" w:rsidRDefault="003B44AA" w:rsidP="003B44AA">
      <w:pPr>
        <w:pStyle w:val="ListParagraph"/>
        <w:numPr>
          <w:ilvl w:val="0"/>
          <w:numId w:val="113"/>
        </w:numPr>
        <w:rPr>
          <w:sz w:val="22"/>
          <w:szCs w:val="22"/>
        </w:rPr>
      </w:pPr>
      <w:r w:rsidRPr="009533A9">
        <w:rPr>
          <w:sz w:val="22"/>
          <w:szCs w:val="22"/>
        </w:rPr>
        <w:t>Clients whose residency moved outside the 10-county service delivery area during the measurement period</w:t>
      </w:r>
    </w:p>
    <w:p w14:paraId="4749D204" w14:textId="4B603C62" w:rsidR="003B44AA" w:rsidRDefault="003B44AA" w:rsidP="003B44AA">
      <w:pPr>
        <w:pStyle w:val="ListParagraph"/>
        <w:numPr>
          <w:ilvl w:val="0"/>
          <w:numId w:val="113"/>
        </w:numPr>
        <w:rPr>
          <w:sz w:val="22"/>
          <w:szCs w:val="22"/>
        </w:rPr>
      </w:pPr>
      <w:r w:rsidRPr="009533A9">
        <w:rPr>
          <w:sz w:val="22"/>
          <w:szCs w:val="22"/>
        </w:rPr>
        <w:t xml:space="preserve">Clients who were incarcerated </w:t>
      </w:r>
      <w:r w:rsidR="00CD2917">
        <w:rPr>
          <w:sz w:val="22"/>
          <w:szCs w:val="22"/>
        </w:rPr>
        <w:t>more</w:t>
      </w:r>
      <w:r w:rsidRPr="009533A9">
        <w:rPr>
          <w:sz w:val="22"/>
          <w:szCs w:val="22"/>
        </w:rPr>
        <w:t xml:space="preserve"> than 6 months during the measurement period</w:t>
      </w:r>
    </w:p>
    <w:p w14:paraId="45F94F4C" w14:textId="33A3404E" w:rsidR="0063021D" w:rsidRDefault="0063021D" w:rsidP="0063021D">
      <w:pPr>
        <w:rPr>
          <w:sz w:val="22"/>
          <w:szCs w:val="22"/>
        </w:rPr>
      </w:pPr>
    </w:p>
    <w:p w14:paraId="68AA94BC" w14:textId="77777777" w:rsidR="0063021D" w:rsidRPr="00235F1A" w:rsidRDefault="0063021D" w:rsidP="0063021D">
      <w:pPr>
        <w:pStyle w:val="NoSpacing"/>
        <w:numPr>
          <w:ilvl w:val="0"/>
          <w:numId w:val="98"/>
        </w:numPr>
        <w:rPr>
          <w:rFonts w:ascii="Times New Roman" w:hAnsi="Times New Roman" w:cs="Times New Roman"/>
          <w:b/>
        </w:rPr>
      </w:pPr>
      <w:r w:rsidRPr="00235F1A">
        <w:rPr>
          <w:rFonts w:ascii="Times New Roman" w:hAnsi="Times New Roman" w:cs="Times New Roman"/>
          <w:b/>
        </w:rPr>
        <w:t xml:space="preserve">Percentage of </w:t>
      </w:r>
      <w:r>
        <w:rPr>
          <w:rFonts w:ascii="Times New Roman" w:hAnsi="Times New Roman" w:cs="Times New Roman"/>
          <w:b/>
        </w:rPr>
        <w:t>clients</w:t>
      </w:r>
      <w:r w:rsidRPr="00235F1A">
        <w:rPr>
          <w:rFonts w:ascii="Times New Roman" w:hAnsi="Times New Roman" w:cs="Times New Roman"/>
          <w:b/>
        </w:rPr>
        <w:t>, regardless of age, with a diagnosis of HIV with a HIV viral load less than 200 copies/mL at last HIV viral load test during the measurement year</w:t>
      </w:r>
    </w:p>
    <w:p w14:paraId="7318D380" w14:textId="5D82EEDF" w:rsidR="0063021D" w:rsidRPr="00235F1A" w:rsidRDefault="0063021D" w:rsidP="0063021D">
      <w:pPr>
        <w:pStyle w:val="NoSpacing"/>
        <w:ind w:left="450" w:hanging="90"/>
        <w:rPr>
          <w:rFonts w:ascii="Times New Roman" w:hAnsi="Times New Roman" w:cs="Times New Roman"/>
          <w:u w:val="single"/>
        </w:rPr>
      </w:pPr>
      <w:r w:rsidRPr="00235F1A">
        <w:rPr>
          <w:rFonts w:ascii="Times New Roman" w:hAnsi="Times New Roman" w:cs="Times New Roman"/>
          <w:u w:val="single"/>
        </w:rPr>
        <w:t>Outcome target</w:t>
      </w:r>
      <w:r w:rsidRPr="003D5E78">
        <w:rPr>
          <w:rFonts w:ascii="Times New Roman" w:hAnsi="Times New Roman" w:cs="Times New Roman"/>
          <w:u w:val="single"/>
        </w:rPr>
        <w:t xml:space="preserve">: </w:t>
      </w:r>
      <w:r>
        <w:rPr>
          <w:rFonts w:ascii="Times New Roman" w:hAnsi="Times New Roman" w:cs="Times New Roman"/>
          <w:u w:val="single"/>
        </w:rPr>
        <w:t>80</w:t>
      </w:r>
      <w:r w:rsidRPr="003D5E78">
        <w:rPr>
          <w:rFonts w:ascii="Times New Roman" w:hAnsi="Times New Roman" w:cs="Times New Roman"/>
          <w:u w:val="single"/>
        </w:rPr>
        <w:t>%</w:t>
      </w:r>
    </w:p>
    <w:p w14:paraId="1A76C239" w14:textId="77777777" w:rsidR="0063021D" w:rsidRPr="00235F1A" w:rsidRDefault="0063021D" w:rsidP="0063021D">
      <w:pPr>
        <w:pStyle w:val="NoSpacing"/>
        <w:rPr>
          <w:rFonts w:ascii="Times New Roman" w:hAnsi="Times New Roman" w:cs="Times New Roman"/>
        </w:rPr>
      </w:pPr>
    </w:p>
    <w:p w14:paraId="5905CDC3" w14:textId="77777777" w:rsidR="0063021D" w:rsidRPr="00235F1A" w:rsidRDefault="0063021D" w:rsidP="0063021D">
      <w:pPr>
        <w:numPr>
          <w:ilvl w:val="12"/>
          <w:numId w:val="0"/>
        </w:numPr>
        <w:tabs>
          <w:tab w:val="left" w:pos="360"/>
        </w:tabs>
        <w:ind w:left="720"/>
        <w:rPr>
          <w:sz w:val="22"/>
          <w:szCs w:val="22"/>
        </w:rPr>
      </w:pPr>
      <w:r w:rsidRPr="00235F1A">
        <w:rPr>
          <w:sz w:val="22"/>
          <w:szCs w:val="22"/>
        </w:rPr>
        <w:t xml:space="preserve">Numerator: Number of </w:t>
      </w:r>
      <w:r>
        <w:rPr>
          <w:sz w:val="22"/>
          <w:szCs w:val="22"/>
        </w:rPr>
        <w:t>clients</w:t>
      </w:r>
      <w:r w:rsidRPr="00235F1A">
        <w:rPr>
          <w:sz w:val="22"/>
          <w:szCs w:val="22"/>
        </w:rPr>
        <w:t xml:space="preserve"> in the denominator with a HIV viral load less than 200 copies/mL at last HIV viral load test during the measurement year</w:t>
      </w:r>
    </w:p>
    <w:p w14:paraId="4EB38F80" w14:textId="77777777" w:rsidR="0063021D" w:rsidRPr="00235F1A" w:rsidRDefault="0063021D" w:rsidP="0063021D">
      <w:pPr>
        <w:numPr>
          <w:ilvl w:val="12"/>
          <w:numId w:val="0"/>
        </w:numPr>
        <w:tabs>
          <w:tab w:val="left" w:pos="360"/>
        </w:tabs>
        <w:ind w:left="720"/>
        <w:rPr>
          <w:sz w:val="22"/>
          <w:szCs w:val="22"/>
        </w:rPr>
      </w:pPr>
    </w:p>
    <w:p w14:paraId="5994FD49" w14:textId="77777777" w:rsidR="0063021D" w:rsidRPr="00235F1A" w:rsidRDefault="0063021D" w:rsidP="0063021D">
      <w:pPr>
        <w:numPr>
          <w:ilvl w:val="12"/>
          <w:numId w:val="0"/>
        </w:numPr>
        <w:tabs>
          <w:tab w:val="left" w:pos="360"/>
        </w:tabs>
        <w:ind w:left="720"/>
        <w:rPr>
          <w:sz w:val="22"/>
          <w:szCs w:val="22"/>
        </w:rPr>
      </w:pPr>
      <w:r w:rsidRPr="00235F1A">
        <w:rPr>
          <w:sz w:val="22"/>
          <w:szCs w:val="22"/>
        </w:rPr>
        <w:t xml:space="preserve">Denominator: Number of </w:t>
      </w:r>
      <w:r>
        <w:rPr>
          <w:sz w:val="22"/>
          <w:szCs w:val="22"/>
        </w:rPr>
        <w:t>clients</w:t>
      </w:r>
      <w:r w:rsidRPr="00235F1A">
        <w:rPr>
          <w:sz w:val="22"/>
          <w:szCs w:val="22"/>
        </w:rPr>
        <w:t>, regardless of age, with a diagnosis of HIV with at least one medical visit in the measurement year</w:t>
      </w:r>
    </w:p>
    <w:p w14:paraId="43C5C6EA" w14:textId="77777777" w:rsidR="0063021D" w:rsidRPr="00235F1A" w:rsidRDefault="0063021D" w:rsidP="0063021D">
      <w:pPr>
        <w:numPr>
          <w:ilvl w:val="12"/>
          <w:numId w:val="0"/>
        </w:numPr>
        <w:tabs>
          <w:tab w:val="left" w:pos="360"/>
        </w:tabs>
        <w:ind w:left="720"/>
        <w:rPr>
          <w:sz w:val="22"/>
          <w:szCs w:val="22"/>
        </w:rPr>
      </w:pPr>
    </w:p>
    <w:p w14:paraId="156CE058" w14:textId="77777777" w:rsidR="0063021D" w:rsidRDefault="0063021D" w:rsidP="0063021D">
      <w:pPr>
        <w:pStyle w:val="NoSpacing"/>
        <w:ind w:left="720"/>
        <w:rPr>
          <w:rFonts w:ascii="Times New Roman" w:hAnsi="Times New Roman" w:cs="Times New Roman"/>
        </w:rPr>
      </w:pPr>
      <w:r>
        <w:rPr>
          <w:rFonts w:ascii="Times New Roman" w:hAnsi="Times New Roman" w:cs="Times New Roman"/>
        </w:rPr>
        <w:t>Client</w:t>
      </w:r>
      <w:r w:rsidRPr="00235F1A">
        <w:rPr>
          <w:rFonts w:ascii="Times New Roman" w:hAnsi="Times New Roman" w:cs="Times New Roman"/>
        </w:rPr>
        <w:t xml:space="preserve"> Exclusions: </w:t>
      </w:r>
    </w:p>
    <w:p w14:paraId="0CE74193" w14:textId="77777777" w:rsidR="0063021D" w:rsidRPr="000E6039" w:rsidRDefault="0063021D" w:rsidP="0063021D">
      <w:pPr>
        <w:pStyle w:val="ListParagraph"/>
        <w:numPr>
          <w:ilvl w:val="0"/>
          <w:numId w:val="116"/>
        </w:numPr>
        <w:tabs>
          <w:tab w:val="left" w:pos="360"/>
        </w:tabs>
        <w:rPr>
          <w:sz w:val="22"/>
          <w:szCs w:val="22"/>
        </w:rPr>
      </w:pPr>
      <w:r w:rsidRPr="000E6039">
        <w:rPr>
          <w:sz w:val="22"/>
          <w:szCs w:val="22"/>
        </w:rPr>
        <w:t>Clients who died at any time during the measurement period</w:t>
      </w:r>
    </w:p>
    <w:p w14:paraId="1ECB6152" w14:textId="77777777" w:rsidR="0063021D" w:rsidRPr="000E6039" w:rsidRDefault="0063021D" w:rsidP="0063021D">
      <w:pPr>
        <w:pStyle w:val="ListParagraph"/>
        <w:numPr>
          <w:ilvl w:val="0"/>
          <w:numId w:val="116"/>
        </w:numPr>
        <w:rPr>
          <w:sz w:val="22"/>
          <w:szCs w:val="22"/>
        </w:rPr>
      </w:pPr>
      <w:r w:rsidRPr="000E6039">
        <w:rPr>
          <w:sz w:val="22"/>
          <w:szCs w:val="22"/>
        </w:rPr>
        <w:t>Clients whose residency moved outside the 10-county service delivery area during the measurement period</w:t>
      </w:r>
    </w:p>
    <w:p w14:paraId="7B61541D" w14:textId="77777777" w:rsidR="0063021D" w:rsidRPr="000E6039" w:rsidRDefault="0063021D" w:rsidP="0063021D">
      <w:pPr>
        <w:pStyle w:val="ListParagraph"/>
        <w:numPr>
          <w:ilvl w:val="0"/>
          <w:numId w:val="116"/>
        </w:numPr>
        <w:rPr>
          <w:sz w:val="22"/>
          <w:szCs w:val="22"/>
        </w:rPr>
      </w:pPr>
      <w:r w:rsidRPr="000E6039">
        <w:rPr>
          <w:sz w:val="22"/>
          <w:szCs w:val="22"/>
        </w:rPr>
        <w:t xml:space="preserve">Clients who were incarcerated </w:t>
      </w:r>
      <w:r>
        <w:rPr>
          <w:sz w:val="22"/>
          <w:szCs w:val="22"/>
        </w:rPr>
        <w:t xml:space="preserve">more </w:t>
      </w:r>
      <w:r w:rsidRPr="000E6039">
        <w:rPr>
          <w:sz w:val="22"/>
          <w:szCs w:val="22"/>
        </w:rPr>
        <w:t>than 6 months during the measurement period</w:t>
      </w:r>
    </w:p>
    <w:p w14:paraId="18E6C89B" w14:textId="77777777" w:rsidR="0063021D" w:rsidRPr="0063021D" w:rsidRDefault="0063021D" w:rsidP="0063021D">
      <w:pPr>
        <w:rPr>
          <w:sz w:val="22"/>
          <w:szCs w:val="22"/>
        </w:rPr>
      </w:pPr>
    </w:p>
    <w:sectPr w:rsidR="0063021D" w:rsidRPr="0063021D" w:rsidSect="00B50C7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ABE72" w14:textId="77777777" w:rsidR="00C613A4" w:rsidRDefault="00C613A4" w:rsidP="00852E2F">
      <w:r>
        <w:separator/>
      </w:r>
    </w:p>
  </w:endnote>
  <w:endnote w:type="continuationSeparator" w:id="0">
    <w:p w14:paraId="77C80454" w14:textId="77777777" w:rsidR="00C613A4" w:rsidRDefault="00C613A4" w:rsidP="0085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005C2" w14:textId="77777777" w:rsidR="00C613A4" w:rsidRDefault="00C61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243"/>
      <w:docPartObj>
        <w:docPartGallery w:val="Page Numbers (Bottom of Page)"/>
        <w:docPartUnique/>
      </w:docPartObj>
    </w:sdtPr>
    <w:sdtEndPr/>
    <w:sdtContent>
      <w:sdt>
        <w:sdtPr>
          <w:id w:val="-1705238520"/>
          <w:docPartObj>
            <w:docPartGallery w:val="Page Numbers (Top of Page)"/>
            <w:docPartUnique/>
          </w:docPartObj>
        </w:sdtPr>
        <w:sdtEndPr/>
        <w:sdtContent>
          <w:p w14:paraId="70A33E97" w14:textId="77777777" w:rsidR="00C613A4" w:rsidRPr="0027795A" w:rsidRDefault="00C613A4" w:rsidP="00697371">
            <w:pPr>
              <w:pStyle w:val="Footer"/>
              <w:jc w:val="center"/>
              <w:rPr>
                <w:bCs/>
              </w:rPr>
            </w:pPr>
            <w:r w:rsidRPr="0027795A">
              <w:t>HIV Services Performance Catalog</w:t>
            </w:r>
            <w:r w:rsidRPr="0027795A">
              <w:tab/>
              <w:t xml:space="preserve">Page </w:t>
            </w:r>
            <w:r w:rsidRPr="0027795A">
              <w:rPr>
                <w:bCs/>
              </w:rPr>
              <w:fldChar w:fldCharType="begin"/>
            </w:r>
            <w:r w:rsidRPr="0027795A">
              <w:rPr>
                <w:bCs/>
              </w:rPr>
              <w:instrText xml:space="preserve"> PAGE </w:instrText>
            </w:r>
            <w:r w:rsidRPr="0027795A">
              <w:rPr>
                <w:bCs/>
              </w:rPr>
              <w:fldChar w:fldCharType="separate"/>
            </w:r>
            <w:r>
              <w:rPr>
                <w:bCs/>
                <w:noProof/>
              </w:rPr>
              <w:t>8</w:t>
            </w:r>
            <w:r w:rsidRPr="0027795A">
              <w:rPr>
                <w:bCs/>
              </w:rPr>
              <w:fldChar w:fldCharType="end"/>
            </w:r>
            <w:r w:rsidRPr="0027795A">
              <w:t xml:space="preserve"> of </w:t>
            </w:r>
            <w:r w:rsidRPr="0027795A">
              <w:rPr>
                <w:bCs/>
              </w:rPr>
              <w:fldChar w:fldCharType="begin"/>
            </w:r>
            <w:r w:rsidRPr="0027795A">
              <w:rPr>
                <w:bCs/>
              </w:rPr>
              <w:instrText xml:space="preserve"> NUMPAGES  </w:instrText>
            </w:r>
            <w:r w:rsidRPr="0027795A">
              <w:rPr>
                <w:bCs/>
              </w:rPr>
              <w:fldChar w:fldCharType="separate"/>
            </w:r>
            <w:r>
              <w:rPr>
                <w:bCs/>
                <w:noProof/>
              </w:rPr>
              <w:t>22</w:t>
            </w:r>
            <w:r w:rsidRPr="0027795A">
              <w:rPr>
                <w:bCs/>
              </w:rPr>
              <w:fldChar w:fldCharType="end"/>
            </w:r>
            <w:r w:rsidRPr="0027795A">
              <w:rPr>
                <w:bCs/>
              </w:rPr>
              <w:tab/>
            </w:r>
          </w:p>
          <w:p w14:paraId="41A50950" w14:textId="1FA3A306" w:rsidR="00C613A4" w:rsidRPr="0027795A" w:rsidRDefault="00C613A4" w:rsidP="00C50016">
            <w:pPr>
              <w:pStyle w:val="Footer"/>
            </w:pPr>
            <w:r>
              <w:rPr>
                <w:bCs/>
              </w:rPr>
              <w:t>Revised</w:t>
            </w:r>
            <w:r w:rsidRPr="0027795A">
              <w:rPr>
                <w:bCs/>
              </w:rPr>
              <w:t xml:space="preserve"> </w:t>
            </w:r>
            <w:r>
              <w:rPr>
                <w:bCs/>
              </w:rPr>
              <w:t>February 2020</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69C31" w14:textId="77777777" w:rsidR="00C613A4" w:rsidRDefault="00C61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30451" w14:textId="77777777" w:rsidR="00C613A4" w:rsidRDefault="00C613A4" w:rsidP="00852E2F">
      <w:r>
        <w:separator/>
      </w:r>
    </w:p>
  </w:footnote>
  <w:footnote w:type="continuationSeparator" w:id="0">
    <w:p w14:paraId="1C840602" w14:textId="77777777" w:rsidR="00C613A4" w:rsidRDefault="00C613A4" w:rsidP="00852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3A15A" w14:textId="2918A6EF" w:rsidR="00C613A4" w:rsidRDefault="00C61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F1752" w14:textId="4BA4D0F8" w:rsidR="00C613A4" w:rsidRDefault="00C613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A8317" w14:textId="41E2D61D" w:rsidR="00C613A4" w:rsidRDefault="00C61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6F34"/>
    <w:multiLevelType w:val="hybridMultilevel"/>
    <w:tmpl w:val="E3A83C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515D3"/>
    <w:multiLevelType w:val="hybridMultilevel"/>
    <w:tmpl w:val="3432C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483A55"/>
    <w:multiLevelType w:val="hybridMultilevel"/>
    <w:tmpl w:val="00F27F94"/>
    <w:lvl w:ilvl="0" w:tplc="1C1CD4BE">
      <w:start w:val="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5497ACD"/>
    <w:multiLevelType w:val="hybridMultilevel"/>
    <w:tmpl w:val="972296A6"/>
    <w:lvl w:ilvl="0" w:tplc="D440585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F42D6"/>
    <w:multiLevelType w:val="hybridMultilevel"/>
    <w:tmpl w:val="7682CE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82677D"/>
    <w:multiLevelType w:val="hybridMultilevel"/>
    <w:tmpl w:val="E28A4844"/>
    <w:lvl w:ilvl="0" w:tplc="D440585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54956"/>
    <w:multiLevelType w:val="hybridMultilevel"/>
    <w:tmpl w:val="AD5EA28E"/>
    <w:lvl w:ilvl="0" w:tplc="41B05FEE">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073D5287"/>
    <w:multiLevelType w:val="hybridMultilevel"/>
    <w:tmpl w:val="AEBE6064"/>
    <w:lvl w:ilvl="0" w:tplc="FCE819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98E35CA"/>
    <w:multiLevelType w:val="hybridMultilevel"/>
    <w:tmpl w:val="90F6BD8C"/>
    <w:lvl w:ilvl="0" w:tplc="0409000F">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9A1208A"/>
    <w:multiLevelType w:val="hybridMultilevel"/>
    <w:tmpl w:val="14DA39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BEB7A96"/>
    <w:multiLevelType w:val="hybridMultilevel"/>
    <w:tmpl w:val="3DA42950"/>
    <w:lvl w:ilvl="0" w:tplc="D440585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2F11DF"/>
    <w:multiLevelType w:val="hybridMultilevel"/>
    <w:tmpl w:val="87D2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1F2370"/>
    <w:multiLevelType w:val="hybridMultilevel"/>
    <w:tmpl w:val="549C435A"/>
    <w:lvl w:ilvl="0" w:tplc="D440585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CD6D4A"/>
    <w:multiLevelType w:val="hybridMultilevel"/>
    <w:tmpl w:val="E700AF84"/>
    <w:lvl w:ilvl="0" w:tplc="71A655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611722"/>
    <w:multiLevelType w:val="hybridMultilevel"/>
    <w:tmpl w:val="6BBA217E"/>
    <w:lvl w:ilvl="0" w:tplc="D440585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F81B14"/>
    <w:multiLevelType w:val="hybridMultilevel"/>
    <w:tmpl w:val="1700E0BA"/>
    <w:lvl w:ilvl="0" w:tplc="0409000F">
      <w:start w:val="1"/>
      <w:numFmt w:val="decimal"/>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11D318A"/>
    <w:multiLevelType w:val="hybridMultilevel"/>
    <w:tmpl w:val="4FDE7A0C"/>
    <w:lvl w:ilvl="0" w:tplc="47E48028">
      <w:start w:val="1"/>
      <w:numFmt w:val="decimal"/>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29807E2"/>
    <w:multiLevelType w:val="hybridMultilevel"/>
    <w:tmpl w:val="50A67DD0"/>
    <w:lvl w:ilvl="0" w:tplc="D4405850">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2D228B6"/>
    <w:multiLevelType w:val="hybridMultilevel"/>
    <w:tmpl w:val="115EB858"/>
    <w:lvl w:ilvl="0" w:tplc="7FAA1146">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46069D"/>
    <w:multiLevelType w:val="hybridMultilevel"/>
    <w:tmpl w:val="E196E83E"/>
    <w:lvl w:ilvl="0" w:tplc="F0F0C1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3832D48"/>
    <w:multiLevelType w:val="hybridMultilevel"/>
    <w:tmpl w:val="D78256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4FC2EFE"/>
    <w:multiLevelType w:val="hybridMultilevel"/>
    <w:tmpl w:val="17800C00"/>
    <w:lvl w:ilvl="0" w:tplc="D440585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FA4DBF"/>
    <w:multiLevelType w:val="hybridMultilevel"/>
    <w:tmpl w:val="9C9CB0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727593E"/>
    <w:multiLevelType w:val="hybridMultilevel"/>
    <w:tmpl w:val="D024B5C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732181E"/>
    <w:multiLevelType w:val="hybridMultilevel"/>
    <w:tmpl w:val="B9A0A30A"/>
    <w:lvl w:ilvl="0" w:tplc="54BAFD1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7C817A5"/>
    <w:multiLevelType w:val="hybridMultilevel"/>
    <w:tmpl w:val="DFC8A9F2"/>
    <w:lvl w:ilvl="0" w:tplc="32BCD1A2">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81F1E8D"/>
    <w:multiLevelType w:val="hybridMultilevel"/>
    <w:tmpl w:val="57B2A71A"/>
    <w:lvl w:ilvl="0" w:tplc="D440585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341E5C"/>
    <w:multiLevelType w:val="hybridMultilevel"/>
    <w:tmpl w:val="E2DEFF06"/>
    <w:lvl w:ilvl="0" w:tplc="152C80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9754115"/>
    <w:multiLevelType w:val="hybridMultilevel"/>
    <w:tmpl w:val="0A188386"/>
    <w:lvl w:ilvl="0" w:tplc="D440585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9FF77D9"/>
    <w:multiLevelType w:val="hybridMultilevel"/>
    <w:tmpl w:val="48F4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A72426"/>
    <w:multiLevelType w:val="hybridMultilevel"/>
    <w:tmpl w:val="F47826FE"/>
    <w:lvl w:ilvl="0" w:tplc="D440585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5A10E6"/>
    <w:multiLevelType w:val="hybridMultilevel"/>
    <w:tmpl w:val="FF3C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B805DC"/>
    <w:multiLevelType w:val="hybridMultilevel"/>
    <w:tmpl w:val="F7B8F74E"/>
    <w:lvl w:ilvl="0" w:tplc="F06E345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EA43D21"/>
    <w:multiLevelType w:val="hybridMultilevel"/>
    <w:tmpl w:val="AE08F60E"/>
    <w:lvl w:ilvl="0" w:tplc="EA96114E">
      <w:start w:val="2"/>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1F45513C"/>
    <w:multiLevelType w:val="hybridMultilevel"/>
    <w:tmpl w:val="863E8636"/>
    <w:lvl w:ilvl="0" w:tplc="04090001">
      <w:start w:val="1"/>
      <w:numFmt w:val="bullet"/>
      <w:lvlText w:val=""/>
      <w:lvlJc w:val="left"/>
      <w:pPr>
        <w:ind w:left="360" w:hanging="360"/>
      </w:pPr>
      <w:rPr>
        <w:rFonts w:ascii="Symbol" w:hAnsi="Symbol" w:hint="default"/>
      </w:rPr>
    </w:lvl>
    <w:lvl w:ilvl="1" w:tplc="A7D422A8">
      <w:numFmt w:val="bullet"/>
      <w:lvlText w:val=""/>
      <w:lvlJc w:val="left"/>
      <w:pPr>
        <w:ind w:left="1080" w:hanging="360"/>
      </w:pPr>
      <w:rPr>
        <w:rFonts w:ascii="Symbol" w:eastAsiaTheme="minorHAnsi"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5847744"/>
    <w:multiLevelType w:val="hybridMultilevel"/>
    <w:tmpl w:val="7C5650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CE5ACF"/>
    <w:multiLevelType w:val="hybridMultilevel"/>
    <w:tmpl w:val="00F27EC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8033FCD"/>
    <w:multiLevelType w:val="hybridMultilevel"/>
    <w:tmpl w:val="AFFCC5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9776848"/>
    <w:multiLevelType w:val="hybridMultilevel"/>
    <w:tmpl w:val="D03AD4DC"/>
    <w:lvl w:ilvl="0" w:tplc="D440585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AB93AD5"/>
    <w:multiLevelType w:val="hybridMultilevel"/>
    <w:tmpl w:val="9B84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AC91646"/>
    <w:multiLevelType w:val="hybridMultilevel"/>
    <w:tmpl w:val="6D9ED728"/>
    <w:lvl w:ilvl="0" w:tplc="AAB8085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FC317D"/>
    <w:multiLevelType w:val="hybridMultilevel"/>
    <w:tmpl w:val="A0882264"/>
    <w:lvl w:ilvl="0" w:tplc="225C68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0D465F"/>
    <w:multiLevelType w:val="hybridMultilevel"/>
    <w:tmpl w:val="E99A6ECA"/>
    <w:lvl w:ilvl="0" w:tplc="FA2633FA">
      <w:start w:val="1"/>
      <w:numFmt w:val="decimal"/>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2BA1086F"/>
    <w:multiLevelType w:val="hybridMultilevel"/>
    <w:tmpl w:val="0C28A51A"/>
    <w:lvl w:ilvl="0" w:tplc="238AB93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EA11CDC"/>
    <w:multiLevelType w:val="hybridMultilevel"/>
    <w:tmpl w:val="B9C2D24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0D35D0D"/>
    <w:multiLevelType w:val="hybridMultilevel"/>
    <w:tmpl w:val="E672395E"/>
    <w:lvl w:ilvl="0" w:tplc="CF14A79A">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1E96E0E"/>
    <w:multiLevelType w:val="hybridMultilevel"/>
    <w:tmpl w:val="BE98614A"/>
    <w:lvl w:ilvl="0" w:tplc="D440585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662620"/>
    <w:multiLevelType w:val="hybridMultilevel"/>
    <w:tmpl w:val="5B52AF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3D110A1"/>
    <w:multiLevelType w:val="hybridMultilevel"/>
    <w:tmpl w:val="25DA8A48"/>
    <w:lvl w:ilvl="0" w:tplc="C76641E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61A3668"/>
    <w:multiLevelType w:val="hybridMultilevel"/>
    <w:tmpl w:val="C7C8E12A"/>
    <w:lvl w:ilvl="0" w:tplc="0409000F">
      <w:start w:val="1"/>
      <w:numFmt w:val="decimal"/>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7753214"/>
    <w:multiLevelType w:val="hybridMultilevel"/>
    <w:tmpl w:val="E3EA1716"/>
    <w:lvl w:ilvl="0" w:tplc="E4A2D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8776628"/>
    <w:multiLevelType w:val="hybridMultilevel"/>
    <w:tmpl w:val="C6509F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9E67C9D"/>
    <w:multiLevelType w:val="hybridMultilevel"/>
    <w:tmpl w:val="749887EE"/>
    <w:lvl w:ilvl="0" w:tplc="64F2FC88">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9FB2150"/>
    <w:multiLevelType w:val="hybridMultilevel"/>
    <w:tmpl w:val="4E489FB0"/>
    <w:lvl w:ilvl="0" w:tplc="0409000F">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62747"/>
    <w:multiLevelType w:val="hybridMultilevel"/>
    <w:tmpl w:val="283E4C42"/>
    <w:lvl w:ilvl="0" w:tplc="AAB8085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ADC4FD1"/>
    <w:multiLevelType w:val="hybridMultilevel"/>
    <w:tmpl w:val="88769140"/>
    <w:lvl w:ilvl="0" w:tplc="F864C0B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3BD23241"/>
    <w:multiLevelType w:val="hybridMultilevel"/>
    <w:tmpl w:val="34FE75B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C1663B6"/>
    <w:multiLevelType w:val="hybridMultilevel"/>
    <w:tmpl w:val="2178565E"/>
    <w:lvl w:ilvl="0" w:tplc="2C14568A">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00373D3"/>
    <w:multiLevelType w:val="hybridMultilevel"/>
    <w:tmpl w:val="79BA4C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1B8762E"/>
    <w:multiLevelType w:val="hybridMultilevel"/>
    <w:tmpl w:val="181E7890"/>
    <w:lvl w:ilvl="0" w:tplc="65FE2848">
      <w:start w:val="1"/>
      <w:numFmt w:val="decimal"/>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3F96C14"/>
    <w:multiLevelType w:val="hybridMultilevel"/>
    <w:tmpl w:val="36D872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4761471"/>
    <w:multiLevelType w:val="hybridMultilevel"/>
    <w:tmpl w:val="BA6C54DA"/>
    <w:lvl w:ilvl="0" w:tplc="7F880BFE">
      <w:start w:val="1"/>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2" w15:restartNumberingAfterBreak="0">
    <w:nsid w:val="463053E3"/>
    <w:multiLevelType w:val="hybridMultilevel"/>
    <w:tmpl w:val="D8585A82"/>
    <w:lvl w:ilvl="0" w:tplc="D440585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70F3B5D"/>
    <w:multiLevelType w:val="hybridMultilevel"/>
    <w:tmpl w:val="0A2A6F5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8A07938"/>
    <w:multiLevelType w:val="hybridMultilevel"/>
    <w:tmpl w:val="52EEF386"/>
    <w:lvl w:ilvl="0" w:tplc="79C875C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8BE6C06"/>
    <w:multiLevelType w:val="hybridMultilevel"/>
    <w:tmpl w:val="C10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8C55E88"/>
    <w:multiLevelType w:val="hybridMultilevel"/>
    <w:tmpl w:val="8CA06F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4AC52E0A"/>
    <w:multiLevelType w:val="hybridMultilevel"/>
    <w:tmpl w:val="942A8F06"/>
    <w:lvl w:ilvl="0" w:tplc="13EEEBE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B9B3CCE"/>
    <w:multiLevelType w:val="hybridMultilevel"/>
    <w:tmpl w:val="D2CA16CA"/>
    <w:lvl w:ilvl="0" w:tplc="F710D8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BA12D99"/>
    <w:multiLevelType w:val="hybridMultilevel"/>
    <w:tmpl w:val="0ADE3AD8"/>
    <w:lvl w:ilvl="0" w:tplc="EE0009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1B2542F"/>
    <w:multiLevelType w:val="hybridMultilevel"/>
    <w:tmpl w:val="AF1A29AC"/>
    <w:lvl w:ilvl="0" w:tplc="9C7A6C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51E32DFC"/>
    <w:multiLevelType w:val="hybridMultilevel"/>
    <w:tmpl w:val="CE284F94"/>
    <w:lvl w:ilvl="0" w:tplc="93964934">
      <w:start w:val="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2" w15:restartNumberingAfterBreak="0">
    <w:nsid w:val="526945F2"/>
    <w:multiLevelType w:val="hybridMultilevel"/>
    <w:tmpl w:val="0E7E564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2ED02E8"/>
    <w:multiLevelType w:val="hybridMultilevel"/>
    <w:tmpl w:val="463E11DC"/>
    <w:lvl w:ilvl="0" w:tplc="0409000F">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3E71159"/>
    <w:multiLevelType w:val="hybridMultilevel"/>
    <w:tmpl w:val="4C224126"/>
    <w:lvl w:ilvl="0" w:tplc="3636015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567623BF"/>
    <w:multiLevelType w:val="hybridMultilevel"/>
    <w:tmpl w:val="44C6EFC6"/>
    <w:lvl w:ilvl="0" w:tplc="A106D3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75B062D"/>
    <w:multiLevelType w:val="hybridMultilevel"/>
    <w:tmpl w:val="16CC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9B717DB"/>
    <w:multiLevelType w:val="hybridMultilevel"/>
    <w:tmpl w:val="4A16B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59F71BE3"/>
    <w:multiLevelType w:val="hybridMultilevel"/>
    <w:tmpl w:val="3FCA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AC20955"/>
    <w:multiLevelType w:val="hybridMultilevel"/>
    <w:tmpl w:val="527C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C4104B3"/>
    <w:multiLevelType w:val="hybridMultilevel"/>
    <w:tmpl w:val="ED7E9F78"/>
    <w:lvl w:ilvl="0" w:tplc="D440585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C8E0D16"/>
    <w:multiLevelType w:val="hybridMultilevel"/>
    <w:tmpl w:val="8D1A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CE91B2B"/>
    <w:multiLevelType w:val="hybridMultilevel"/>
    <w:tmpl w:val="F78EA4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5CEE4D86"/>
    <w:multiLevelType w:val="hybridMultilevel"/>
    <w:tmpl w:val="9960681A"/>
    <w:lvl w:ilvl="0" w:tplc="2D7C7808">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5CEF0BEE"/>
    <w:multiLevelType w:val="hybridMultilevel"/>
    <w:tmpl w:val="912243B4"/>
    <w:lvl w:ilvl="0" w:tplc="78361AF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62F06CC1"/>
    <w:multiLevelType w:val="hybridMultilevel"/>
    <w:tmpl w:val="E8F8F4D4"/>
    <w:lvl w:ilvl="0" w:tplc="06F6855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632C5ABC"/>
    <w:multiLevelType w:val="hybridMultilevel"/>
    <w:tmpl w:val="F89E752A"/>
    <w:lvl w:ilvl="0" w:tplc="F6D4C486">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35459BB"/>
    <w:multiLevelType w:val="hybridMultilevel"/>
    <w:tmpl w:val="6C30C816"/>
    <w:lvl w:ilvl="0" w:tplc="D440585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35803B9"/>
    <w:multiLevelType w:val="hybridMultilevel"/>
    <w:tmpl w:val="1D6E46AC"/>
    <w:lvl w:ilvl="0" w:tplc="0409000F">
      <w:start w:val="1"/>
      <w:numFmt w:val="decimal"/>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6401345F"/>
    <w:multiLevelType w:val="hybridMultilevel"/>
    <w:tmpl w:val="B9906764"/>
    <w:lvl w:ilvl="0" w:tplc="D3644350">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6443292F"/>
    <w:multiLevelType w:val="hybridMultilevel"/>
    <w:tmpl w:val="EDAA3806"/>
    <w:lvl w:ilvl="0" w:tplc="04090001">
      <w:start w:val="1"/>
      <w:numFmt w:val="bullet"/>
      <w:lvlText w:val=""/>
      <w:lvlJc w:val="left"/>
      <w:pPr>
        <w:ind w:left="360" w:hanging="360"/>
      </w:pPr>
      <w:rPr>
        <w:rFonts w:ascii="Symbol" w:hAnsi="Symbol" w:hint="default"/>
      </w:rPr>
    </w:lvl>
    <w:lvl w:ilvl="1" w:tplc="A0E267CA">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4BF4E10"/>
    <w:multiLevelType w:val="hybridMultilevel"/>
    <w:tmpl w:val="E398E87C"/>
    <w:lvl w:ilvl="0" w:tplc="E77054F6">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4E44291"/>
    <w:multiLevelType w:val="hybridMultilevel"/>
    <w:tmpl w:val="D720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58F773E"/>
    <w:multiLevelType w:val="hybridMultilevel"/>
    <w:tmpl w:val="CCDA6BCE"/>
    <w:lvl w:ilvl="0" w:tplc="FE1C37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7295D58"/>
    <w:multiLevelType w:val="hybridMultilevel"/>
    <w:tmpl w:val="AAB092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68BA620A"/>
    <w:multiLevelType w:val="hybridMultilevel"/>
    <w:tmpl w:val="C6728370"/>
    <w:lvl w:ilvl="0" w:tplc="837457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6AA9315A"/>
    <w:multiLevelType w:val="hybridMultilevel"/>
    <w:tmpl w:val="FA8ECC08"/>
    <w:lvl w:ilvl="0" w:tplc="BAFA9B1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6B642402"/>
    <w:multiLevelType w:val="hybridMultilevel"/>
    <w:tmpl w:val="D91E165E"/>
    <w:lvl w:ilvl="0" w:tplc="AE6CD98E">
      <w:start w:val="5"/>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8" w15:restartNumberingAfterBreak="0">
    <w:nsid w:val="6BB841D2"/>
    <w:multiLevelType w:val="hybridMultilevel"/>
    <w:tmpl w:val="D478A898"/>
    <w:lvl w:ilvl="0" w:tplc="D440585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E5E6BE3"/>
    <w:multiLevelType w:val="hybridMultilevel"/>
    <w:tmpl w:val="7C288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6EDF1DC8"/>
    <w:multiLevelType w:val="hybridMultilevel"/>
    <w:tmpl w:val="5A2E299E"/>
    <w:lvl w:ilvl="0" w:tplc="D440585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F29420C"/>
    <w:multiLevelType w:val="hybridMultilevel"/>
    <w:tmpl w:val="494C80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741E7247"/>
    <w:multiLevelType w:val="hybridMultilevel"/>
    <w:tmpl w:val="99F4BFCA"/>
    <w:lvl w:ilvl="0" w:tplc="389E782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753E1E68"/>
    <w:multiLevelType w:val="hybridMultilevel"/>
    <w:tmpl w:val="4EE4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5ED64B4"/>
    <w:multiLevelType w:val="hybridMultilevel"/>
    <w:tmpl w:val="2C8453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768926E3"/>
    <w:multiLevelType w:val="hybridMultilevel"/>
    <w:tmpl w:val="2C1471D4"/>
    <w:lvl w:ilvl="0" w:tplc="D440585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82454F8"/>
    <w:multiLevelType w:val="hybridMultilevel"/>
    <w:tmpl w:val="DFB23BB0"/>
    <w:lvl w:ilvl="0" w:tplc="D440585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9B8604E"/>
    <w:multiLevelType w:val="hybridMultilevel"/>
    <w:tmpl w:val="C8C4BDE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79D6600F"/>
    <w:multiLevelType w:val="hybridMultilevel"/>
    <w:tmpl w:val="D9D411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7AC5221C"/>
    <w:multiLevelType w:val="hybridMultilevel"/>
    <w:tmpl w:val="83D4060C"/>
    <w:lvl w:ilvl="0" w:tplc="D4405850">
      <w:start w:val="1"/>
      <w:numFmt w:val="lowerLetter"/>
      <w:lvlText w:val="%1."/>
      <w:lvlJc w:val="left"/>
      <w:pPr>
        <w:ind w:left="72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7B106747"/>
    <w:multiLevelType w:val="hybridMultilevel"/>
    <w:tmpl w:val="D85CB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B8156F7"/>
    <w:multiLevelType w:val="hybridMultilevel"/>
    <w:tmpl w:val="F7005E5C"/>
    <w:lvl w:ilvl="0" w:tplc="0409000F">
      <w:start w:val="1"/>
      <w:numFmt w:val="decimal"/>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7CDA0F81"/>
    <w:multiLevelType w:val="hybridMultilevel"/>
    <w:tmpl w:val="05A60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D613767"/>
    <w:multiLevelType w:val="hybridMultilevel"/>
    <w:tmpl w:val="694857F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7E525975"/>
    <w:multiLevelType w:val="hybridMultilevel"/>
    <w:tmpl w:val="597C6BDE"/>
    <w:lvl w:ilvl="0" w:tplc="0B6EC59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7FB638E5"/>
    <w:multiLevelType w:val="hybridMultilevel"/>
    <w:tmpl w:val="B0A2C1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2"/>
  </w:num>
  <w:num w:numId="3">
    <w:abstractNumId w:val="62"/>
  </w:num>
  <w:num w:numId="4">
    <w:abstractNumId w:val="1"/>
  </w:num>
  <w:num w:numId="5">
    <w:abstractNumId w:val="95"/>
  </w:num>
  <w:num w:numId="6">
    <w:abstractNumId w:val="100"/>
  </w:num>
  <w:num w:numId="7">
    <w:abstractNumId w:val="55"/>
  </w:num>
  <w:num w:numId="8">
    <w:abstractNumId w:val="14"/>
  </w:num>
  <w:num w:numId="9">
    <w:abstractNumId w:val="21"/>
  </w:num>
  <w:num w:numId="10">
    <w:abstractNumId w:val="66"/>
  </w:num>
  <w:num w:numId="11">
    <w:abstractNumId w:val="32"/>
  </w:num>
  <w:num w:numId="12">
    <w:abstractNumId w:val="97"/>
  </w:num>
  <w:num w:numId="13">
    <w:abstractNumId w:val="81"/>
  </w:num>
  <w:num w:numId="14">
    <w:abstractNumId w:val="29"/>
  </w:num>
  <w:num w:numId="15">
    <w:abstractNumId w:val="92"/>
  </w:num>
  <w:num w:numId="16">
    <w:abstractNumId w:val="41"/>
  </w:num>
  <w:num w:numId="17">
    <w:abstractNumId w:val="3"/>
  </w:num>
  <w:num w:numId="18">
    <w:abstractNumId w:val="8"/>
  </w:num>
  <w:num w:numId="19">
    <w:abstractNumId w:val="85"/>
  </w:num>
  <w:num w:numId="20">
    <w:abstractNumId w:val="78"/>
  </w:num>
  <w:num w:numId="21">
    <w:abstractNumId w:val="91"/>
  </w:num>
  <w:num w:numId="22">
    <w:abstractNumId w:val="106"/>
  </w:num>
  <w:num w:numId="23">
    <w:abstractNumId w:val="53"/>
  </w:num>
  <w:num w:numId="24">
    <w:abstractNumId w:val="80"/>
  </w:num>
  <w:num w:numId="25">
    <w:abstractNumId w:val="27"/>
  </w:num>
  <w:num w:numId="26">
    <w:abstractNumId w:val="74"/>
  </w:num>
  <w:num w:numId="27">
    <w:abstractNumId w:val="104"/>
  </w:num>
  <w:num w:numId="28">
    <w:abstractNumId w:val="43"/>
  </w:num>
  <w:num w:numId="29">
    <w:abstractNumId w:val="7"/>
  </w:num>
  <w:num w:numId="30">
    <w:abstractNumId w:val="46"/>
  </w:num>
  <w:num w:numId="31">
    <w:abstractNumId w:val="52"/>
  </w:num>
  <w:num w:numId="32">
    <w:abstractNumId w:val="25"/>
  </w:num>
  <w:num w:numId="33">
    <w:abstractNumId w:val="87"/>
  </w:num>
  <w:num w:numId="34">
    <w:abstractNumId w:val="30"/>
  </w:num>
  <w:num w:numId="35">
    <w:abstractNumId w:val="109"/>
  </w:num>
  <w:num w:numId="36">
    <w:abstractNumId w:val="73"/>
  </w:num>
  <w:num w:numId="37">
    <w:abstractNumId w:val="12"/>
  </w:num>
  <w:num w:numId="38">
    <w:abstractNumId w:val="67"/>
  </w:num>
  <w:num w:numId="39">
    <w:abstractNumId w:val="38"/>
  </w:num>
  <w:num w:numId="40">
    <w:abstractNumId w:val="48"/>
  </w:num>
  <w:num w:numId="41">
    <w:abstractNumId w:val="64"/>
  </w:num>
  <w:num w:numId="42">
    <w:abstractNumId w:val="105"/>
  </w:num>
  <w:num w:numId="43">
    <w:abstractNumId w:val="89"/>
  </w:num>
  <w:num w:numId="44">
    <w:abstractNumId w:val="51"/>
  </w:num>
  <w:num w:numId="45">
    <w:abstractNumId w:val="99"/>
  </w:num>
  <w:num w:numId="46">
    <w:abstractNumId w:val="98"/>
  </w:num>
  <w:num w:numId="47">
    <w:abstractNumId w:val="17"/>
  </w:num>
  <w:num w:numId="48">
    <w:abstractNumId w:val="24"/>
  </w:num>
  <w:num w:numId="49">
    <w:abstractNumId w:val="5"/>
  </w:num>
  <w:num w:numId="50">
    <w:abstractNumId w:val="26"/>
  </w:num>
  <w:num w:numId="51">
    <w:abstractNumId w:val="28"/>
  </w:num>
  <w:num w:numId="52">
    <w:abstractNumId w:val="101"/>
  </w:num>
  <w:num w:numId="53">
    <w:abstractNumId w:val="114"/>
  </w:num>
  <w:num w:numId="54">
    <w:abstractNumId w:val="65"/>
  </w:num>
  <w:num w:numId="55">
    <w:abstractNumId w:val="39"/>
  </w:num>
  <w:num w:numId="56">
    <w:abstractNumId w:val="79"/>
  </w:num>
  <w:num w:numId="57">
    <w:abstractNumId w:val="108"/>
  </w:num>
  <w:num w:numId="58">
    <w:abstractNumId w:val="31"/>
  </w:num>
  <w:num w:numId="59">
    <w:abstractNumId w:val="103"/>
  </w:num>
  <w:num w:numId="6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num>
  <w:num w:numId="65">
    <w:abstractNumId w:val="70"/>
  </w:num>
  <w:num w:numId="66">
    <w:abstractNumId w:val="47"/>
  </w:num>
  <w:num w:numId="67">
    <w:abstractNumId w:val="77"/>
  </w:num>
  <w:num w:numId="68">
    <w:abstractNumId w:val="94"/>
  </w:num>
  <w:num w:numId="69">
    <w:abstractNumId w:val="107"/>
  </w:num>
  <w:num w:numId="70">
    <w:abstractNumId w:val="44"/>
  </w:num>
  <w:num w:numId="71">
    <w:abstractNumId w:val="34"/>
  </w:num>
  <w:num w:numId="72">
    <w:abstractNumId w:val="90"/>
  </w:num>
  <w:num w:numId="73">
    <w:abstractNumId w:val="36"/>
  </w:num>
  <w:num w:numId="74">
    <w:abstractNumId w:val="72"/>
  </w:num>
  <w:num w:numId="75">
    <w:abstractNumId w:val="56"/>
  </w:num>
  <w:num w:numId="76">
    <w:abstractNumId w:val="76"/>
  </w:num>
  <w:num w:numId="77">
    <w:abstractNumId w:val="0"/>
  </w:num>
  <w:num w:numId="78">
    <w:abstractNumId w:val="35"/>
  </w:num>
  <w:num w:numId="79">
    <w:abstractNumId w:val="11"/>
  </w:num>
  <w:num w:numId="80">
    <w:abstractNumId w:val="60"/>
  </w:num>
  <w:num w:numId="81">
    <w:abstractNumId w:val="110"/>
  </w:num>
  <w:num w:numId="82">
    <w:abstractNumId w:val="19"/>
  </w:num>
  <w:num w:numId="83">
    <w:abstractNumId w:val="75"/>
  </w:num>
  <w:num w:numId="84">
    <w:abstractNumId w:val="63"/>
  </w:num>
  <w:num w:numId="85">
    <w:abstractNumId w:val="69"/>
  </w:num>
  <w:num w:numId="86">
    <w:abstractNumId w:val="83"/>
  </w:num>
  <w:num w:numId="87">
    <w:abstractNumId w:val="20"/>
  </w:num>
  <w:num w:numId="88">
    <w:abstractNumId w:val="22"/>
  </w:num>
  <w:num w:numId="89">
    <w:abstractNumId w:val="37"/>
  </w:num>
  <w:num w:numId="90">
    <w:abstractNumId w:val="115"/>
  </w:num>
  <w:num w:numId="91">
    <w:abstractNumId w:val="4"/>
  </w:num>
  <w:num w:numId="92">
    <w:abstractNumId w:val="23"/>
  </w:num>
  <w:num w:numId="93">
    <w:abstractNumId w:val="9"/>
  </w:num>
  <w:num w:numId="94">
    <w:abstractNumId w:val="59"/>
  </w:num>
  <w:num w:numId="95">
    <w:abstractNumId w:val="96"/>
  </w:num>
  <w:num w:numId="96">
    <w:abstractNumId w:val="2"/>
  </w:num>
  <w:num w:numId="97">
    <w:abstractNumId w:val="45"/>
  </w:num>
  <w:num w:numId="98">
    <w:abstractNumId w:val="33"/>
  </w:num>
  <w:num w:numId="99">
    <w:abstractNumId w:val="82"/>
  </w:num>
  <w:num w:numId="100">
    <w:abstractNumId w:val="113"/>
  </w:num>
  <w:num w:numId="101">
    <w:abstractNumId w:val="86"/>
  </w:num>
  <w:num w:numId="102">
    <w:abstractNumId w:val="54"/>
  </w:num>
  <w:num w:numId="103">
    <w:abstractNumId w:val="40"/>
  </w:num>
  <w:num w:numId="104">
    <w:abstractNumId w:val="42"/>
  </w:num>
  <w:num w:numId="105">
    <w:abstractNumId w:val="68"/>
  </w:num>
  <w:num w:numId="106">
    <w:abstractNumId w:val="16"/>
  </w:num>
  <w:num w:numId="107">
    <w:abstractNumId w:val="88"/>
  </w:num>
  <w:num w:numId="108">
    <w:abstractNumId w:val="58"/>
  </w:num>
  <w:num w:numId="109">
    <w:abstractNumId w:val="102"/>
  </w:num>
  <w:num w:numId="110">
    <w:abstractNumId w:val="93"/>
  </w:num>
  <w:num w:numId="111">
    <w:abstractNumId w:val="15"/>
  </w:num>
  <w:num w:numId="112">
    <w:abstractNumId w:val="50"/>
  </w:num>
  <w:num w:numId="113">
    <w:abstractNumId w:val="111"/>
  </w:num>
  <w:num w:numId="114">
    <w:abstractNumId w:val="49"/>
  </w:num>
  <w:num w:numId="115">
    <w:abstractNumId w:val="71"/>
  </w:num>
  <w:num w:numId="116">
    <w:abstractNumId w:val="5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55"/>
    <w:rsid w:val="00000427"/>
    <w:rsid w:val="00014C8E"/>
    <w:rsid w:val="00017F6E"/>
    <w:rsid w:val="00031B5B"/>
    <w:rsid w:val="00032046"/>
    <w:rsid w:val="00045DDD"/>
    <w:rsid w:val="000478F5"/>
    <w:rsid w:val="0006413F"/>
    <w:rsid w:val="00073480"/>
    <w:rsid w:val="00076836"/>
    <w:rsid w:val="000775A8"/>
    <w:rsid w:val="00082B14"/>
    <w:rsid w:val="00084270"/>
    <w:rsid w:val="000919BF"/>
    <w:rsid w:val="00093453"/>
    <w:rsid w:val="00093A88"/>
    <w:rsid w:val="000A1ED8"/>
    <w:rsid w:val="000C5F10"/>
    <w:rsid w:val="000C77D4"/>
    <w:rsid w:val="000E6039"/>
    <w:rsid w:val="000F569A"/>
    <w:rsid w:val="001042CD"/>
    <w:rsid w:val="0011246B"/>
    <w:rsid w:val="00112A23"/>
    <w:rsid w:val="00112E98"/>
    <w:rsid w:val="0011448A"/>
    <w:rsid w:val="00134C37"/>
    <w:rsid w:val="001366AE"/>
    <w:rsid w:val="00150C3A"/>
    <w:rsid w:val="0015209E"/>
    <w:rsid w:val="00162AE5"/>
    <w:rsid w:val="00162C3E"/>
    <w:rsid w:val="00182D58"/>
    <w:rsid w:val="0018503F"/>
    <w:rsid w:val="001878B5"/>
    <w:rsid w:val="00190384"/>
    <w:rsid w:val="00191FA9"/>
    <w:rsid w:val="001A2A7B"/>
    <w:rsid w:val="001A6866"/>
    <w:rsid w:val="001A6A54"/>
    <w:rsid w:val="001B2D39"/>
    <w:rsid w:val="001B2E32"/>
    <w:rsid w:val="001B56C2"/>
    <w:rsid w:val="001C0C00"/>
    <w:rsid w:val="001D1D2F"/>
    <w:rsid w:val="001D3CDE"/>
    <w:rsid w:val="001D4F0E"/>
    <w:rsid w:val="001E1C0C"/>
    <w:rsid w:val="001E37D6"/>
    <w:rsid w:val="001E46BC"/>
    <w:rsid w:val="00225BB8"/>
    <w:rsid w:val="0023142E"/>
    <w:rsid w:val="00235F1A"/>
    <w:rsid w:val="00240CD5"/>
    <w:rsid w:val="00245AB3"/>
    <w:rsid w:val="00261043"/>
    <w:rsid w:val="00273729"/>
    <w:rsid w:val="00274C9C"/>
    <w:rsid w:val="0027795A"/>
    <w:rsid w:val="00280451"/>
    <w:rsid w:val="002B474E"/>
    <w:rsid w:val="002D4A30"/>
    <w:rsid w:val="002E4332"/>
    <w:rsid w:val="002E61EA"/>
    <w:rsid w:val="002F3330"/>
    <w:rsid w:val="002F4506"/>
    <w:rsid w:val="002F7E73"/>
    <w:rsid w:val="00304FCA"/>
    <w:rsid w:val="00311698"/>
    <w:rsid w:val="0031482A"/>
    <w:rsid w:val="003265B8"/>
    <w:rsid w:val="0033039C"/>
    <w:rsid w:val="00345928"/>
    <w:rsid w:val="0036207A"/>
    <w:rsid w:val="00381C1E"/>
    <w:rsid w:val="00390A78"/>
    <w:rsid w:val="003923C3"/>
    <w:rsid w:val="003A0EFA"/>
    <w:rsid w:val="003B44AA"/>
    <w:rsid w:val="003D5A42"/>
    <w:rsid w:val="003D5E78"/>
    <w:rsid w:val="003E0D93"/>
    <w:rsid w:val="003E4788"/>
    <w:rsid w:val="003F4BD1"/>
    <w:rsid w:val="00400455"/>
    <w:rsid w:val="004032E7"/>
    <w:rsid w:val="00403A73"/>
    <w:rsid w:val="00422CEA"/>
    <w:rsid w:val="0042588A"/>
    <w:rsid w:val="00426988"/>
    <w:rsid w:val="004357C5"/>
    <w:rsid w:val="0043610A"/>
    <w:rsid w:val="0044071C"/>
    <w:rsid w:val="00441E59"/>
    <w:rsid w:val="0044706B"/>
    <w:rsid w:val="00451373"/>
    <w:rsid w:val="004561C2"/>
    <w:rsid w:val="00466DF0"/>
    <w:rsid w:val="00467119"/>
    <w:rsid w:val="00473C88"/>
    <w:rsid w:val="00481D8C"/>
    <w:rsid w:val="00484363"/>
    <w:rsid w:val="00485DAC"/>
    <w:rsid w:val="004A03B9"/>
    <w:rsid w:val="004B3D27"/>
    <w:rsid w:val="004C070C"/>
    <w:rsid w:val="004E2056"/>
    <w:rsid w:val="004F6709"/>
    <w:rsid w:val="00503648"/>
    <w:rsid w:val="00507EDB"/>
    <w:rsid w:val="005113B0"/>
    <w:rsid w:val="005519D5"/>
    <w:rsid w:val="0055518F"/>
    <w:rsid w:val="00565A49"/>
    <w:rsid w:val="00580A27"/>
    <w:rsid w:val="005846BA"/>
    <w:rsid w:val="005859A3"/>
    <w:rsid w:val="005A4A28"/>
    <w:rsid w:val="005A72CC"/>
    <w:rsid w:val="005B5501"/>
    <w:rsid w:val="005E4996"/>
    <w:rsid w:val="005E6EA2"/>
    <w:rsid w:val="005E7B0D"/>
    <w:rsid w:val="005F44B8"/>
    <w:rsid w:val="005F70C3"/>
    <w:rsid w:val="005F783C"/>
    <w:rsid w:val="006052DE"/>
    <w:rsid w:val="00607C5F"/>
    <w:rsid w:val="006124A1"/>
    <w:rsid w:val="00625476"/>
    <w:rsid w:val="0063021D"/>
    <w:rsid w:val="00637382"/>
    <w:rsid w:val="00640696"/>
    <w:rsid w:val="00640D71"/>
    <w:rsid w:val="0064756A"/>
    <w:rsid w:val="00650E0F"/>
    <w:rsid w:val="00654F33"/>
    <w:rsid w:val="0066030E"/>
    <w:rsid w:val="006647B0"/>
    <w:rsid w:val="00664E73"/>
    <w:rsid w:val="0067125E"/>
    <w:rsid w:val="006752C3"/>
    <w:rsid w:val="006914C7"/>
    <w:rsid w:val="006943D7"/>
    <w:rsid w:val="00695B09"/>
    <w:rsid w:val="0069619E"/>
    <w:rsid w:val="00697371"/>
    <w:rsid w:val="006A53C7"/>
    <w:rsid w:val="006C1D4B"/>
    <w:rsid w:val="006F0C1A"/>
    <w:rsid w:val="006F15FD"/>
    <w:rsid w:val="00702902"/>
    <w:rsid w:val="007048BC"/>
    <w:rsid w:val="007065CA"/>
    <w:rsid w:val="00710EC1"/>
    <w:rsid w:val="00716628"/>
    <w:rsid w:val="00734934"/>
    <w:rsid w:val="0074098D"/>
    <w:rsid w:val="00747061"/>
    <w:rsid w:val="007611EF"/>
    <w:rsid w:val="007665EE"/>
    <w:rsid w:val="007819BF"/>
    <w:rsid w:val="00786063"/>
    <w:rsid w:val="007B01FE"/>
    <w:rsid w:val="007B0E39"/>
    <w:rsid w:val="007C1407"/>
    <w:rsid w:val="007C6108"/>
    <w:rsid w:val="007D054D"/>
    <w:rsid w:val="007D0769"/>
    <w:rsid w:val="007F1480"/>
    <w:rsid w:val="007F27EF"/>
    <w:rsid w:val="007F4089"/>
    <w:rsid w:val="00800622"/>
    <w:rsid w:val="00805CA5"/>
    <w:rsid w:val="0080783A"/>
    <w:rsid w:val="008146F7"/>
    <w:rsid w:val="00814BC4"/>
    <w:rsid w:val="00821802"/>
    <w:rsid w:val="008235B2"/>
    <w:rsid w:val="008277F0"/>
    <w:rsid w:val="008279E5"/>
    <w:rsid w:val="00827BDC"/>
    <w:rsid w:val="0083196B"/>
    <w:rsid w:val="00834379"/>
    <w:rsid w:val="008350FD"/>
    <w:rsid w:val="008353FE"/>
    <w:rsid w:val="008368E0"/>
    <w:rsid w:val="00845477"/>
    <w:rsid w:val="008511EB"/>
    <w:rsid w:val="00852C28"/>
    <w:rsid w:val="00852E2F"/>
    <w:rsid w:val="008571AC"/>
    <w:rsid w:val="00863F98"/>
    <w:rsid w:val="008754DC"/>
    <w:rsid w:val="008765E6"/>
    <w:rsid w:val="0088559E"/>
    <w:rsid w:val="00886E24"/>
    <w:rsid w:val="00894A69"/>
    <w:rsid w:val="008A1CCD"/>
    <w:rsid w:val="008D452F"/>
    <w:rsid w:val="008D6B58"/>
    <w:rsid w:val="008E7FFA"/>
    <w:rsid w:val="008F2501"/>
    <w:rsid w:val="008F6A1F"/>
    <w:rsid w:val="00917B00"/>
    <w:rsid w:val="00917CA3"/>
    <w:rsid w:val="009353E6"/>
    <w:rsid w:val="009455A4"/>
    <w:rsid w:val="009512C6"/>
    <w:rsid w:val="009515F3"/>
    <w:rsid w:val="00952F37"/>
    <w:rsid w:val="009533A9"/>
    <w:rsid w:val="00954C87"/>
    <w:rsid w:val="00974621"/>
    <w:rsid w:val="009747F4"/>
    <w:rsid w:val="009775CC"/>
    <w:rsid w:val="009844E5"/>
    <w:rsid w:val="00985691"/>
    <w:rsid w:val="00986B9F"/>
    <w:rsid w:val="0099298D"/>
    <w:rsid w:val="0099743E"/>
    <w:rsid w:val="009A1DA4"/>
    <w:rsid w:val="009B2436"/>
    <w:rsid w:val="009B5842"/>
    <w:rsid w:val="009B65B7"/>
    <w:rsid w:val="009C6416"/>
    <w:rsid w:val="009D5E5A"/>
    <w:rsid w:val="009E2272"/>
    <w:rsid w:val="009E366D"/>
    <w:rsid w:val="009F372A"/>
    <w:rsid w:val="009F47FA"/>
    <w:rsid w:val="009F55BB"/>
    <w:rsid w:val="00A0608D"/>
    <w:rsid w:val="00A06261"/>
    <w:rsid w:val="00A067D7"/>
    <w:rsid w:val="00A106AB"/>
    <w:rsid w:val="00A13032"/>
    <w:rsid w:val="00A154BB"/>
    <w:rsid w:val="00A16DBE"/>
    <w:rsid w:val="00A40160"/>
    <w:rsid w:val="00A40A11"/>
    <w:rsid w:val="00A5333A"/>
    <w:rsid w:val="00A9024C"/>
    <w:rsid w:val="00A90EC7"/>
    <w:rsid w:val="00A91AD2"/>
    <w:rsid w:val="00AA0B7D"/>
    <w:rsid w:val="00AE4880"/>
    <w:rsid w:val="00AE5835"/>
    <w:rsid w:val="00AF01FD"/>
    <w:rsid w:val="00AF2A74"/>
    <w:rsid w:val="00B04ABF"/>
    <w:rsid w:val="00B12013"/>
    <w:rsid w:val="00B32340"/>
    <w:rsid w:val="00B41614"/>
    <w:rsid w:val="00B46184"/>
    <w:rsid w:val="00B50C78"/>
    <w:rsid w:val="00B5194B"/>
    <w:rsid w:val="00B53412"/>
    <w:rsid w:val="00B550E4"/>
    <w:rsid w:val="00B558AC"/>
    <w:rsid w:val="00B57147"/>
    <w:rsid w:val="00B608FC"/>
    <w:rsid w:val="00B64261"/>
    <w:rsid w:val="00B665D1"/>
    <w:rsid w:val="00B752A4"/>
    <w:rsid w:val="00B966EC"/>
    <w:rsid w:val="00BA4B98"/>
    <w:rsid w:val="00BC5A68"/>
    <w:rsid w:val="00BD0C43"/>
    <w:rsid w:val="00BD505B"/>
    <w:rsid w:val="00BD6D94"/>
    <w:rsid w:val="00BD6FDD"/>
    <w:rsid w:val="00BE0AA0"/>
    <w:rsid w:val="00BE733F"/>
    <w:rsid w:val="00BE7B99"/>
    <w:rsid w:val="00BF5DD3"/>
    <w:rsid w:val="00C04FE5"/>
    <w:rsid w:val="00C15A53"/>
    <w:rsid w:val="00C21A1C"/>
    <w:rsid w:val="00C239CF"/>
    <w:rsid w:val="00C4322B"/>
    <w:rsid w:val="00C47465"/>
    <w:rsid w:val="00C50016"/>
    <w:rsid w:val="00C51F48"/>
    <w:rsid w:val="00C54674"/>
    <w:rsid w:val="00C613A4"/>
    <w:rsid w:val="00C67B04"/>
    <w:rsid w:val="00C73F43"/>
    <w:rsid w:val="00C81BE3"/>
    <w:rsid w:val="00C84F0E"/>
    <w:rsid w:val="00C87823"/>
    <w:rsid w:val="00C90AB9"/>
    <w:rsid w:val="00C9198B"/>
    <w:rsid w:val="00C94134"/>
    <w:rsid w:val="00C9585D"/>
    <w:rsid w:val="00CA191E"/>
    <w:rsid w:val="00CA7A4D"/>
    <w:rsid w:val="00CC279D"/>
    <w:rsid w:val="00CC3EE5"/>
    <w:rsid w:val="00CC5222"/>
    <w:rsid w:val="00CD2917"/>
    <w:rsid w:val="00CD78C2"/>
    <w:rsid w:val="00CE0AF3"/>
    <w:rsid w:val="00CE34BB"/>
    <w:rsid w:val="00CE5E23"/>
    <w:rsid w:val="00CE79AD"/>
    <w:rsid w:val="00CF39D5"/>
    <w:rsid w:val="00D0085F"/>
    <w:rsid w:val="00D04B21"/>
    <w:rsid w:val="00D138F0"/>
    <w:rsid w:val="00D15C15"/>
    <w:rsid w:val="00D246E1"/>
    <w:rsid w:val="00D24E7B"/>
    <w:rsid w:val="00D276C9"/>
    <w:rsid w:val="00D27F7A"/>
    <w:rsid w:val="00D306AC"/>
    <w:rsid w:val="00D30E95"/>
    <w:rsid w:val="00D40E89"/>
    <w:rsid w:val="00D47EB5"/>
    <w:rsid w:val="00D526C8"/>
    <w:rsid w:val="00D53BB9"/>
    <w:rsid w:val="00D543B6"/>
    <w:rsid w:val="00D60931"/>
    <w:rsid w:val="00D73F6D"/>
    <w:rsid w:val="00D8370B"/>
    <w:rsid w:val="00D92088"/>
    <w:rsid w:val="00D92546"/>
    <w:rsid w:val="00D94ABD"/>
    <w:rsid w:val="00DA4036"/>
    <w:rsid w:val="00DA451C"/>
    <w:rsid w:val="00DC5849"/>
    <w:rsid w:val="00DC7BC5"/>
    <w:rsid w:val="00DD5063"/>
    <w:rsid w:val="00DD6FC1"/>
    <w:rsid w:val="00DE4ECD"/>
    <w:rsid w:val="00DE636C"/>
    <w:rsid w:val="00DF0118"/>
    <w:rsid w:val="00DF4567"/>
    <w:rsid w:val="00DF47BC"/>
    <w:rsid w:val="00E02CEB"/>
    <w:rsid w:val="00E04502"/>
    <w:rsid w:val="00E10C5E"/>
    <w:rsid w:val="00E20FE2"/>
    <w:rsid w:val="00E26916"/>
    <w:rsid w:val="00E3280C"/>
    <w:rsid w:val="00E331CA"/>
    <w:rsid w:val="00E42B8F"/>
    <w:rsid w:val="00E45D7E"/>
    <w:rsid w:val="00E61099"/>
    <w:rsid w:val="00E637D9"/>
    <w:rsid w:val="00E63A35"/>
    <w:rsid w:val="00E67D3D"/>
    <w:rsid w:val="00E77295"/>
    <w:rsid w:val="00E86B69"/>
    <w:rsid w:val="00E87C87"/>
    <w:rsid w:val="00EA564D"/>
    <w:rsid w:val="00EB29B3"/>
    <w:rsid w:val="00EC3669"/>
    <w:rsid w:val="00EC4E80"/>
    <w:rsid w:val="00ED5EE7"/>
    <w:rsid w:val="00EF68A4"/>
    <w:rsid w:val="00F00B81"/>
    <w:rsid w:val="00F0588B"/>
    <w:rsid w:val="00F06B69"/>
    <w:rsid w:val="00F11AA3"/>
    <w:rsid w:val="00F11EDF"/>
    <w:rsid w:val="00F1478D"/>
    <w:rsid w:val="00F3068A"/>
    <w:rsid w:val="00F3296A"/>
    <w:rsid w:val="00F47601"/>
    <w:rsid w:val="00F60B2A"/>
    <w:rsid w:val="00F60BA4"/>
    <w:rsid w:val="00F63EBA"/>
    <w:rsid w:val="00F953CF"/>
    <w:rsid w:val="00F96FAE"/>
    <w:rsid w:val="00FB1D1D"/>
    <w:rsid w:val="00FB1D5C"/>
    <w:rsid w:val="00FB3210"/>
    <w:rsid w:val="00FB5B61"/>
    <w:rsid w:val="00FC4BCB"/>
    <w:rsid w:val="00FD2597"/>
    <w:rsid w:val="00FE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709D9A"/>
  <w15:chartTrackingRefBased/>
  <w15:docId w15:val="{7C9A4ABF-1087-4E31-B985-C83D0A5E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7601"/>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semiHidden/>
    <w:unhideWhenUsed/>
    <w:qFormat/>
    <w:rsid w:val="009F47FA"/>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00455"/>
    <w:pPr>
      <w:spacing w:after="0" w:line="240" w:lineRule="auto"/>
    </w:pPr>
  </w:style>
  <w:style w:type="paragraph" w:styleId="BalloonText">
    <w:name w:val="Balloon Text"/>
    <w:basedOn w:val="Normal"/>
    <w:link w:val="BalloonTextChar"/>
    <w:semiHidden/>
    <w:rsid w:val="0099743E"/>
    <w:rPr>
      <w:rFonts w:ascii="Tahoma" w:hAnsi="Tahoma" w:cs="Tahoma"/>
      <w:sz w:val="16"/>
      <w:szCs w:val="16"/>
    </w:rPr>
  </w:style>
  <w:style w:type="character" w:customStyle="1" w:styleId="BalloonTextChar">
    <w:name w:val="Balloon Text Char"/>
    <w:basedOn w:val="DefaultParagraphFont"/>
    <w:link w:val="BalloonText"/>
    <w:semiHidden/>
    <w:rsid w:val="0099743E"/>
    <w:rPr>
      <w:rFonts w:ascii="Tahoma" w:eastAsia="Times New Roman" w:hAnsi="Tahoma" w:cs="Tahoma"/>
      <w:sz w:val="16"/>
      <w:szCs w:val="16"/>
    </w:rPr>
  </w:style>
  <w:style w:type="table" w:styleId="TableGrid">
    <w:name w:val="Table Grid"/>
    <w:basedOn w:val="TableNormal"/>
    <w:rsid w:val="00B665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474E"/>
    <w:pPr>
      <w:ind w:left="720"/>
      <w:contextualSpacing/>
    </w:pPr>
  </w:style>
  <w:style w:type="paragraph" w:styleId="Header">
    <w:name w:val="header"/>
    <w:basedOn w:val="Normal"/>
    <w:link w:val="HeaderChar"/>
    <w:uiPriority w:val="99"/>
    <w:unhideWhenUsed/>
    <w:rsid w:val="00852E2F"/>
    <w:pPr>
      <w:tabs>
        <w:tab w:val="center" w:pos="4680"/>
        <w:tab w:val="right" w:pos="9360"/>
      </w:tabs>
    </w:pPr>
  </w:style>
  <w:style w:type="character" w:customStyle="1" w:styleId="HeaderChar">
    <w:name w:val="Header Char"/>
    <w:basedOn w:val="DefaultParagraphFont"/>
    <w:link w:val="Header"/>
    <w:uiPriority w:val="99"/>
    <w:rsid w:val="00852E2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52E2F"/>
    <w:pPr>
      <w:tabs>
        <w:tab w:val="center" w:pos="4680"/>
        <w:tab w:val="right" w:pos="9360"/>
      </w:tabs>
    </w:pPr>
  </w:style>
  <w:style w:type="character" w:customStyle="1" w:styleId="FooterChar">
    <w:name w:val="Footer Char"/>
    <w:basedOn w:val="DefaultParagraphFont"/>
    <w:link w:val="Footer"/>
    <w:uiPriority w:val="99"/>
    <w:rsid w:val="00852E2F"/>
    <w:rPr>
      <w:rFonts w:ascii="Times New Roman" w:eastAsia="Times New Roman" w:hAnsi="Times New Roman" w:cs="Times New Roman"/>
      <w:sz w:val="20"/>
      <w:szCs w:val="20"/>
    </w:rPr>
  </w:style>
  <w:style w:type="character" w:customStyle="1" w:styleId="Heading8Char">
    <w:name w:val="Heading 8 Char"/>
    <w:basedOn w:val="DefaultParagraphFont"/>
    <w:link w:val="Heading8"/>
    <w:semiHidden/>
    <w:rsid w:val="009F47FA"/>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8350FD"/>
    <w:rPr>
      <w:color w:val="0563C1" w:themeColor="hyperlink"/>
      <w:u w:val="single"/>
    </w:rPr>
  </w:style>
  <w:style w:type="character" w:styleId="FollowedHyperlink">
    <w:name w:val="FollowedHyperlink"/>
    <w:basedOn w:val="DefaultParagraphFont"/>
    <w:uiPriority w:val="99"/>
    <w:semiHidden/>
    <w:unhideWhenUsed/>
    <w:rsid w:val="008350FD"/>
    <w:rPr>
      <w:color w:val="954F72" w:themeColor="followedHyperlink"/>
      <w:u w:val="single"/>
    </w:rPr>
  </w:style>
  <w:style w:type="paragraph" w:customStyle="1" w:styleId="Default">
    <w:name w:val="Default"/>
    <w:rsid w:val="00261043"/>
    <w:pPr>
      <w:autoSpaceDE w:val="0"/>
      <w:autoSpaceDN w:val="0"/>
      <w:adjustRightInd w:val="0"/>
      <w:spacing w:after="0" w:line="240" w:lineRule="auto"/>
    </w:pPr>
    <w:rPr>
      <w:rFonts w:ascii="Verdana" w:hAnsi="Verdana" w:cs="Verdana"/>
      <w:color w:val="000000"/>
      <w:sz w:val="24"/>
      <w:szCs w:val="24"/>
    </w:rPr>
  </w:style>
  <w:style w:type="character" w:customStyle="1" w:styleId="NoSpacingChar">
    <w:name w:val="No Spacing Char"/>
    <w:basedOn w:val="DefaultParagraphFont"/>
    <w:link w:val="NoSpacing"/>
    <w:uiPriority w:val="1"/>
    <w:locked/>
    <w:rsid w:val="00047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82140">
      <w:bodyDiv w:val="1"/>
      <w:marLeft w:val="0"/>
      <w:marRight w:val="0"/>
      <w:marTop w:val="0"/>
      <w:marBottom w:val="0"/>
      <w:divBdr>
        <w:top w:val="none" w:sz="0" w:space="0" w:color="auto"/>
        <w:left w:val="none" w:sz="0" w:space="0" w:color="auto"/>
        <w:bottom w:val="none" w:sz="0" w:space="0" w:color="auto"/>
        <w:right w:val="none" w:sz="0" w:space="0" w:color="auto"/>
      </w:divBdr>
    </w:div>
    <w:div w:id="991299297">
      <w:bodyDiv w:val="1"/>
      <w:marLeft w:val="0"/>
      <w:marRight w:val="0"/>
      <w:marTop w:val="0"/>
      <w:marBottom w:val="0"/>
      <w:divBdr>
        <w:top w:val="none" w:sz="0" w:space="0" w:color="auto"/>
        <w:left w:val="none" w:sz="0" w:space="0" w:color="auto"/>
        <w:bottom w:val="none" w:sz="0" w:space="0" w:color="auto"/>
        <w:right w:val="none" w:sz="0" w:space="0" w:color="auto"/>
      </w:divBdr>
    </w:div>
    <w:div w:id="119165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ab.hrsa.gov/program-grants-management/policy-notices-and-program-letters"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aboard.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6409D853724AE6996C3DBCD810A743"/>
        <w:category>
          <w:name w:val="General"/>
          <w:gallery w:val="placeholder"/>
        </w:category>
        <w:types>
          <w:type w:val="bbPlcHdr"/>
        </w:types>
        <w:behaviors>
          <w:behavior w:val="content"/>
        </w:behaviors>
        <w:guid w:val="{A9ECB36E-0F69-4DDD-84FA-7D9F26EAEB0F}"/>
      </w:docPartPr>
      <w:docPartBody>
        <w:p w:rsidR="00EA3991" w:rsidRDefault="004E2AC8" w:rsidP="004E2AC8">
          <w:pPr>
            <w:pStyle w:val="A66409D853724AE6996C3DBCD810A743"/>
          </w:pPr>
          <w:r>
            <w:rPr>
              <w:color w:val="2F5496" w:themeColor="accent1" w:themeShade="BF"/>
              <w:sz w:val="24"/>
              <w:szCs w:val="24"/>
            </w:rPr>
            <w:t>[Company name]</w:t>
          </w:r>
        </w:p>
      </w:docPartBody>
    </w:docPart>
    <w:docPart>
      <w:docPartPr>
        <w:name w:val="AA0F717244BC43AE92B31ED34A1249B2"/>
        <w:category>
          <w:name w:val="General"/>
          <w:gallery w:val="placeholder"/>
        </w:category>
        <w:types>
          <w:type w:val="bbPlcHdr"/>
        </w:types>
        <w:behaviors>
          <w:behavior w:val="content"/>
        </w:behaviors>
        <w:guid w:val="{FCB81AA1-5695-4F62-8BC4-C1DCF7D71C1C}"/>
      </w:docPartPr>
      <w:docPartBody>
        <w:p w:rsidR="00EA3991" w:rsidRDefault="004E2AC8" w:rsidP="004E2AC8">
          <w:pPr>
            <w:pStyle w:val="AA0F717244BC43AE92B31ED34A1249B2"/>
          </w:pPr>
          <w:r>
            <w:rPr>
              <w:rFonts w:asciiTheme="majorHAnsi" w:eastAsiaTheme="majorEastAsia" w:hAnsiTheme="majorHAnsi" w:cstheme="majorBidi"/>
              <w:color w:val="4472C4" w:themeColor="accent1"/>
              <w:sz w:val="88"/>
              <w:szCs w:val="88"/>
            </w:rPr>
            <w:t>[Document title]</w:t>
          </w:r>
        </w:p>
      </w:docPartBody>
    </w:docPart>
    <w:docPart>
      <w:docPartPr>
        <w:name w:val="67488D685F1644AA9D00677467C010E5"/>
        <w:category>
          <w:name w:val="General"/>
          <w:gallery w:val="placeholder"/>
        </w:category>
        <w:types>
          <w:type w:val="bbPlcHdr"/>
        </w:types>
        <w:behaviors>
          <w:behavior w:val="content"/>
        </w:behaviors>
        <w:guid w:val="{14927535-4CDC-4519-8CF2-BE656E7DECC5}"/>
      </w:docPartPr>
      <w:docPartBody>
        <w:p w:rsidR="00EA3991" w:rsidRDefault="004E2AC8" w:rsidP="004E2AC8">
          <w:pPr>
            <w:pStyle w:val="67488D685F1644AA9D00677467C010E5"/>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AC8"/>
    <w:rsid w:val="003375C4"/>
    <w:rsid w:val="004E2AC8"/>
    <w:rsid w:val="005B757A"/>
    <w:rsid w:val="006F66A4"/>
    <w:rsid w:val="00701907"/>
    <w:rsid w:val="00EA3991"/>
    <w:rsid w:val="00FE0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6409D853724AE6996C3DBCD810A743">
    <w:name w:val="A66409D853724AE6996C3DBCD810A743"/>
    <w:rsid w:val="004E2AC8"/>
  </w:style>
  <w:style w:type="paragraph" w:customStyle="1" w:styleId="AA0F717244BC43AE92B31ED34A1249B2">
    <w:name w:val="AA0F717244BC43AE92B31ED34A1249B2"/>
    <w:rsid w:val="004E2AC8"/>
  </w:style>
  <w:style w:type="paragraph" w:customStyle="1" w:styleId="67488D685F1644AA9D00677467C010E5">
    <w:name w:val="67488D685F1644AA9D00677467C010E5"/>
    <w:rsid w:val="004E2AC8"/>
  </w:style>
  <w:style w:type="paragraph" w:customStyle="1" w:styleId="CD4F48EE1F534D20AF018E740A7D2AA9">
    <w:name w:val="CD4F48EE1F534D20AF018E740A7D2AA9"/>
    <w:rsid w:val="004E2AC8"/>
  </w:style>
  <w:style w:type="paragraph" w:customStyle="1" w:styleId="6730DFF13F7D4F24A6F945EF0631A70E">
    <w:name w:val="6730DFF13F7D4F24A6F945EF0631A70E"/>
    <w:rsid w:val="004E2AC8"/>
  </w:style>
  <w:style w:type="paragraph" w:customStyle="1" w:styleId="0FACB669D44C4B8D88C2CC0A4D750479">
    <w:name w:val="0FACB669D44C4B8D88C2CC0A4D750479"/>
    <w:rsid w:val="004E2AC8"/>
  </w:style>
  <w:style w:type="paragraph" w:customStyle="1" w:styleId="D68336517AB041F0B2D2F47FD035B2F1">
    <w:name w:val="D68336517AB041F0B2D2F47FD035B2F1"/>
    <w:rsid w:val="004E2AC8"/>
  </w:style>
  <w:style w:type="paragraph" w:customStyle="1" w:styleId="E7AA125850FA4A55A99388FB73AC972C">
    <w:name w:val="E7AA125850FA4A55A99388FB73AC972C"/>
    <w:rsid w:val="004E2AC8"/>
  </w:style>
  <w:style w:type="paragraph" w:customStyle="1" w:styleId="162BDF7B82CB4341A8777F7A21EA1BFD">
    <w:name w:val="162BDF7B82CB4341A8777F7A21EA1BFD"/>
    <w:rsid w:val="004E2AC8"/>
  </w:style>
  <w:style w:type="paragraph" w:customStyle="1" w:styleId="35E971AD756946E891BD8707DC35B26E">
    <w:name w:val="35E971AD756946E891BD8707DC35B26E"/>
    <w:rsid w:val="004E2AC8"/>
  </w:style>
  <w:style w:type="paragraph" w:customStyle="1" w:styleId="FB4A395F675B4D4DB0A6F32BEE42AFC5">
    <w:name w:val="FB4A395F675B4D4DB0A6F32BEE42AFC5"/>
    <w:rsid w:val="004E2AC8"/>
  </w:style>
  <w:style w:type="paragraph" w:customStyle="1" w:styleId="EB785A2865C249B9B53077B8171C53B5">
    <w:name w:val="EB785A2865C249B9B53077B8171C53B5"/>
    <w:rsid w:val="004E2AC8"/>
  </w:style>
  <w:style w:type="paragraph" w:customStyle="1" w:styleId="4ECB4F846418488A9C508629970E79F4">
    <w:name w:val="4ECB4F846418488A9C508629970E79F4"/>
    <w:rsid w:val="004E2AC8"/>
  </w:style>
  <w:style w:type="paragraph" w:customStyle="1" w:styleId="6814606AB4924792B64095F818A3F0AF">
    <w:name w:val="6814606AB4924792B64095F818A3F0AF"/>
    <w:rsid w:val="00EA3991"/>
  </w:style>
  <w:style w:type="paragraph" w:customStyle="1" w:styleId="87D52F830D314AF68ED7669FE89A60BA">
    <w:name w:val="87D52F830D314AF68ED7669FE89A60BA"/>
    <w:rsid w:val="00EA3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71C801-81F0-4993-8A7B-0C3F1E382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28</Pages>
  <Words>8573</Words>
  <Characters>48870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AUSTIN HIV SERVICES PERFORMANCE CATALOG</vt:lpstr>
    </vt:vector>
  </TitlesOfParts>
  <Company>Austin Ryan White HIV/AIDS Program                            HIV Resources Administration Unit</Company>
  <LinksUpToDate>false</LinksUpToDate>
  <CharactersWithSpaces>57329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AUSTIN HIV SERVICES PERFORMANCE CATALOG</dc:title>
  <dc:subject>2020                                                                                     Service Category Descriptions                                                                    Unit of Service Definitions                                                                            Performance Measures</dc:subject>
  <dc:creator>Mendiola, Brenda</dc:creator>
  <cp:keywords/>
  <dc:description/>
  <cp:lastModifiedBy>Bounous, Brenda</cp:lastModifiedBy>
  <cp:revision>184</cp:revision>
  <cp:lastPrinted>2020-02-26T18:47:00Z</cp:lastPrinted>
  <dcterms:created xsi:type="dcterms:W3CDTF">2020-02-21T22:24:00Z</dcterms:created>
  <dcterms:modified xsi:type="dcterms:W3CDTF">2020-02-27T21:49:00Z</dcterms:modified>
</cp:coreProperties>
</file>